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28" w:rsidRPr="005B6E8E" w:rsidRDefault="00275528" w:rsidP="00275528">
      <w:pPr>
        <w:rPr>
          <w:sz w:val="16"/>
          <w:szCs w:val="16"/>
        </w:rPr>
      </w:pPr>
      <w:r w:rsidRPr="005B6E8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5B6E8E">
        <w:rPr>
          <w:sz w:val="16"/>
          <w:szCs w:val="16"/>
        </w:rPr>
        <w:t xml:space="preserve">   Żabia Wola,27.03.2024r. </w:t>
      </w:r>
    </w:p>
    <w:p w:rsidR="00275528" w:rsidRDefault="00275528" w:rsidP="00275528">
      <w:pPr>
        <w:rPr>
          <w:b/>
        </w:rPr>
      </w:pPr>
    </w:p>
    <w:p w:rsidR="00275528" w:rsidRPr="005B6E8E" w:rsidRDefault="00275528" w:rsidP="00275528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Pr="005B6E8E">
        <w:rPr>
          <w:b/>
          <w:sz w:val="20"/>
          <w:szCs w:val="20"/>
        </w:rPr>
        <w:t>WYKAZ NIERUCHOMOŚCI PRZEZNACZONYCH DO ODDANIA W UŻYCZENIE</w:t>
      </w:r>
    </w:p>
    <w:p w:rsidR="00275528" w:rsidRPr="005B6E8E" w:rsidRDefault="00275528" w:rsidP="00275528">
      <w:pPr>
        <w:rPr>
          <w:sz w:val="20"/>
          <w:szCs w:val="20"/>
        </w:rPr>
      </w:pPr>
    </w:p>
    <w:tbl>
      <w:tblPr>
        <w:tblW w:w="1390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381"/>
        <w:gridCol w:w="1559"/>
        <w:gridCol w:w="1418"/>
        <w:gridCol w:w="1984"/>
        <w:gridCol w:w="1560"/>
        <w:gridCol w:w="992"/>
        <w:gridCol w:w="1276"/>
        <w:gridCol w:w="2268"/>
      </w:tblGrid>
      <w:tr w:rsidR="00275528" w:rsidTr="00724659">
        <w:trPr>
          <w:trHeight w:val="2149"/>
        </w:trPr>
        <w:tc>
          <w:tcPr>
            <w:tcW w:w="467" w:type="dxa"/>
            <w:vAlign w:val="center"/>
          </w:tcPr>
          <w:p w:rsidR="00275528" w:rsidRPr="00C97E3D" w:rsidRDefault="00275528" w:rsidP="00724659">
            <w:r>
              <w:t>Lp.</w:t>
            </w:r>
          </w:p>
        </w:tc>
        <w:tc>
          <w:tcPr>
            <w:tcW w:w="2381" w:type="dxa"/>
          </w:tcPr>
          <w:p w:rsidR="00275528" w:rsidRDefault="00275528" w:rsidP="00724659">
            <w:r>
              <w:t>Oznaczenie nieruchomości</w:t>
            </w:r>
          </w:p>
        </w:tc>
        <w:tc>
          <w:tcPr>
            <w:tcW w:w="1559" w:type="dxa"/>
          </w:tcPr>
          <w:p w:rsidR="00275528" w:rsidRDefault="00275528" w:rsidP="00724659">
            <w:r>
              <w:t>Powierzchnia</w:t>
            </w:r>
          </w:p>
          <w:p w:rsidR="00275528" w:rsidRDefault="00275528" w:rsidP="00724659"/>
        </w:tc>
        <w:tc>
          <w:tcPr>
            <w:tcW w:w="1418" w:type="dxa"/>
          </w:tcPr>
          <w:p w:rsidR="00275528" w:rsidRDefault="00275528" w:rsidP="00724659">
            <w:r>
              <w:t xml:space="preserve">Opis </w:t>
            </w:r>
          </w:p>
          <w:p w:rsidR="00275528" w:rsidRDefault="00275528" w:rsidP="00724659">
            <w:r>
              <w:t>nieruchomości</w:t>
            </w:r>
          </w:p>
        </w:tc>
        <w:tc>
          <w:tcPr>
            <w:tcW w:w="1984" w:type="dxa"/>
          </w:tcPr>
          <w:p w:rsidR="00275528" w:rsidRDefault="00275528" w:rsidP="00724659">
            <w:r>
              <w:t>Przeznaczenie</w:t>
            </w:r>
          </w:p>
          <w:p w:rsidR="00275528" w:rsidRDefault="00275528" w:rsidP="00724659">
            <w:r>
              <w:t>nieruchomości w</w:t>
            </w:r>
          </w:p>
          <w:p w:rsidR="00275528" w:rsidRDefault="00275528" w:rsidP="00724659">
            <w:r>
              <w:t>planie</w:t>
            </w:r>
          </w:p>
          <w:p w:rsidR="00275528" w:rsidRDefault="00275528" w:rsidP="00724659">
            <w:r>
              <w:t>miejscowym</w:t>
            </w:r>
          </w:p>
          <w:p w:rsidR="00275528" w:rsidRDefault="00275528" w:rsidP="00724659">
            <w:r>
              <w:t xml:space="preserve">i sposób </w:t>
            </w:r>
          </w:p>
          <w:p w:rsidR="00275528" w:rsidRDefault="00275528" w:rsidP="00724659">
            <w:r>
              <w:t>jej</w:t>
            </w:r>
          </w:p>
          <w:p w:rsidR="00275528" w:rsidRDefault="00275528" w:rsidP="00724659">
            <w:r>
              <w:t>zagospodarowania</w:t>
            </w:r>
          </w:p>
          <w:p w:rsidR="00275528" w:rsidRPr="00BE7A11" w:rsidRDefault="00275528" w:rsidP="00724659"/>
        </w:tc>
        <w:tc>
          <w:tcPr>
            <w:tcW w:w="1560" w:type="dxa"/>
          </w:tcPr>
          <w:p w:rsidR="00275528" w:rsidRDefault="00275528" w:rsidP="00724659">
            <w:r>
              <w:t>Okres trwania użyczenia</w:t>
            </w:r>
          </w:p>
        </w:tc>
        <w:tc>
          <w:tcPr>
            <w:tcW w:w="992" w:type="dxa"/>
          </w:tcPr>
          <w:p w:rsidR="00275528" w:rsidRDefault="00275528" w:rsidP="00724659">
            <w:pPr>
              <w:ind w:right="-79"/>
            </w:pPr>
            <w:r>
              <w:t>Cena, czynsz dzierżawny</w:t>
            </w:r>
          </w:p>
        </w:tc>
        <w:tc>
          <w:tcPr>
            <w:tcW w:w="1276" w:type="dxa"/>
          </w:tcPr>
          <w:p w:rsidR="00275528" w:rsidRDefault="00275528" w:rsidP="00724659">
            <w:r>
              <w:t xml:space="preserve">Termin </w:t>
            </w:r>
          </w:p>
          <w:p w:rsidR="00275528" w:rsidRDefault="00275528" w:rsidP="00724659">
            <w:r>
              <w:t>wnoszenia opłat</w:t>
            </w:r>
          </w:p>
        </w:tc>
        <w:tc>
          <w:tcPr>
            <w:tcW w:w="2268" w:type="dxa"/>
          </w:tcPr>
          <w:p w:rsidR="00275528" w:rsidRDefault="00275528" w:rsidP="00724659">
            <w:r>
              <w:t>Zasady aktualizacji opłat</w:t>
            </w:r>
          </w:p>
        </w:tc>
      </w:tr>
      <w:tr w:rsidR="00275528" w:rsidTr="00724659">
        <w:trPr>
          <w:trHeight w:val="1785"/>
        </w:trPr>
        <w:tc>
          <w:tcPr>
            <w:tcW w:w="467" w:type="dxa"/>
            <w:vAlign w:val="center"/>
          </w:tcPr>
          <w:p w:rsidR="00275528" w:rsidRDefault="00275528" w:rsidP="00724659">
            <w:r>
              <w:t>1.</w:t>
            </w:r>
          </w:p>
        </w:tc>
        <w:tc>
          <w:tcPr>
            <w:tcW w:w="2381" w:type="dxa"/>
          </w:tcPr>
          <w:p w:rsidR="00275528" w:rsidRDefault="00275528" w:rsidP="00724659">
            <w:r>
              <w:t>część dz.nr ew.148/5</w:t>
            </w:r>
          </w:p>
          <w:p w:rsidR="00275528" w:rsidRDefault="00275528" w:rsidP="00724659">
            <w:r>
              <w:t>KW PL1Z/00058353/2</w:t>
            </w:r>
          </w:p>
          <w:p w:rsidR="00275528" w:rsidRDefault="00275528" w:rsidP="00724659">
            <w:proofErr w:type="spellStart"/>
            <w:r>
              <w:t>obręb:Musuły</w:t>
            </w:r>
            <w:proofErr w:type="spellEnd"/>
          </w:p>
          <w:p w:rsidR="00275528" w:rsidRPr="0028168F" w:rsidRDefault="00275528" w:rsidP="00724659"/>
          <w:p w:rsidR="00275528" w:rsidRDefault="00275528" w:rsidP="00724659"/>
        </w:tc>
        <w:tc>
          <w:tcPr>
            <w:tcW w:w="1559" w:type="dxa"/>
          </w:tcPr>
          <w:p w:rsidR="00275528" w:rsidRDefault="00275528" w:rsidP="00724659">
            <w:r>
              <w:t>około 0,1550ha</w:t>
            </w:r>
          </w:p>
        </w:tc>
        <w:tc>
          <w:tcPr>
            <w:tcW w:w="1418" w:type="dxa"/>
          </w:tcPr>
          <w:p w:rsidR="00275528" w:rsidRDefault="00275528" w:rsidP="00724659">
            <w:r>
              <w:t xml:space="preserve">działka niezabudowana  </w:t>
            </w:r>
          </w:p>
        </w:tc>
        <w:tc>
          <w:tcPr>
            <w:tcW w:w="1984" w:type="dxa"/>
          </w:tcPr>
          <w:p w:rsidR="00275528" w:rsidRDefault="00275528" w:rsidP="00724659">
            <w:r>
              <w:t>tereny zabudowy mieszkaniowej</w:t>
            </w:r>
          </w:p>
        </w:tc>
        <w:tc>
          <w:tcPr>
            <w:tcW w:w="1560" w:type="dxa"/>
          </w:tcPr>
          <w:p w:rsidR="00275528" w:rsidRDefault="00275528" w:rsidP="00724659">
            <w:r>
              <w:t xml:space="preserve">użyczenie sołectwu na okres 3 lat </w:t>
            </w:r>
          </w:p>
          <w:p w:rsidR="00275528" w:rsidRDefault="00275528" w:rsidP="00724659">
            <w:r>
              <w:t>w trybie bezprzetargowym</w:t>
            </w:r>
          </w:p>
        </w:tc>
        <w:tc>
          <w:tcPr>
            <w:tcW w:w="992" w:type="dxa"/>
          </w:tcPr>
          <w:p w:rsidR="00275528" w:rsidRDefault="00275528" w:rsidP="00724659">
            <w:pPr>
              <w:ind w:right="-79"/>
            </w:pPr>
            <w:r>
              <w:t>bez opłaty</w:t>
            </w:r>
          </w:p>
        </w:tc>
        <w:tc>
          <w:tcPr>
            <w:tcW w:w="1276" w:type="dxa"/>
          </w:tcPr>
          <w:p w:rsidR="00275528" w:rsidRDefault="00275528" w:rsidP="00724659">
            <w:r>
              <w:t>nie dotyczy</w:t>
            </w:r>
          </w:p>
        </w:tc>
        <w:tc>
          <w:tcPr>
            <w:tcW w:w="2268" w:type="dxa"/>
          </w:tcPr>
          <w:p w:rsidR="00275528" w:rsidRDefault="00275528" w:rsidP="00724659">
            <w:r>
              <w:t>nie dotyczy</w:t>
            </w:r>
          </w:p>
        </w:tc>
      </w:tr>
      <w:tr w:rsidR="00275528" w:rsidTr="00724659">
        <w:trPr>
          <w:trHeight w:val="1125"/>
        </w:trPr>
        <w:tc>
          <w:tcPr>
            <w:tcW w:w="467" w:type="dxa"/>
            <w:vAlign w:val="center"/>
          </w:tcPr>
          <w:p w:rsidR="00275528" w:rsidRDefault="00275528" w:rsidP="00724659">
            <w:r>
              <w:t>2</w:t>
            </w:r>
          </w:p>
        </w:tc>
        <w:tc>
          <w:tcPr>
            <w:tcW w:w="2381" w:type="dxa"/>
          </w:tcPr>
          <w:p w:rsidR="00275528" w:rsidRDefault="00275528" w:rsidP="00724659">
            <w:r>
              <w:t>część dz. nr ew. 338 KW PL1Z/00021990/1</w:t>
            </w:r>
          </w:p>
          <w:p w:rsidR="00275528" w:rsidRDefault="00275528" w:rsidP="00724659">
            <w:proofErr w:type="spellStart"/>
            <w:r>
              <w:t>obręb:Osowiec</w:t>
            </w:r>
            <w:proofErr w:type="spellEnd"/>
          </w:p>
        </w:tc>
        <w:tc>
          <w:tcPr>
            <w:tcW w:w="1559" w:type="dxa"/>
          </w:tcPr>
          <w:p w:rsidR="00275528" w:rsidRDefault="00275528" w:rsidP="00724659">
            <w:r>
              <w:t>około 0,4000ha</w:t>
            </w:r>
          </w:p>
        </w:tc>
        <w:tc>
          <w:tcPr>
            <w:tcW w:w="1418" w:type="dxa"/>
          </w:tcPr>
          <w:p w:rsidR="00275528" w:rsidRDefault="00275528" w:rsidP="00724659">
            <w:r>
              <w:t xml:space="preserve">działka niezabudowana  </w:t>
            </w:r>
          </w:p>
        </w:tc>
        <w:tc>
          <w:tcPr>
            <w:tcW w:w="1984" w:type="dxa"/>
          </w:tcPr>
          <w:p w:rsidR="00275528" w:rsidRDefault="00275528" w:rsidP="00724659">
            <w:r>
              <w:t>tereny zabudowy mieszkaniowej</w:t>
            </w:r>
          </w:p>
        </w:tc>
        <w:tc>
          <w:tcPr>
            <w:tcW w:w="1560" w:type="dxa"/>
          </w:tcPr>
          <w:p w:rsidR="00275528" w:rsidRDefault="00275528" w:rsidP="00724659">
            <w:r>
              <w:t xml:space="preserve">użyczenie sołectwu na okres 3 lat </w:t>
            </w:r>
          </w:p>
          <w:p w:rsidR="00275528" w:rsidRDefault="00275528" w:rsidP="00724659">
            <w:r>
              <w:t>w trybie bezprzetargowym</w:t>
            </w:r>
          </w:p>
        </w:tc>
        <w:tc>
          <w:tcPr>
            <w:tcW w:w="992" w:type="dxa"/>
          </w:tcPr>
          <w:p w:rsidR="00275528" w:rsidRDefault="00275528" w:rsidP="00724659">
            <w:pPr>
              <w:ind w:right="-79"/>
            </w:pPr>
            <w:r>
              <w:t>bez opłaty</w:t>
            </w:r>
          </w:p>
        </w:tc>
        <w:tc>
          <w:tcPr>
            <w:tcW w:w="1276" w:type="dxa"/>
          </w:tcPr>
          <w:p w:rsidR="00275528" w:rsidRDefault="00275528" w:rsidP="00724659">
            <w:r>
              <w:t>nie dotyczy</w:t>
            </w:r>
          </w:p>
        </w:tc>
        <w:tc>
          <w:tcPr>
            <w:tcW w:w="2268" w:type="dxa"/>
          </w:tcPr>
          <w:p w:rsidR="00275528" w:rsidRDefault="00275528" w:rsidP="00724659">
            <w:r>
              <w:t>nie dotyczy</w:t>
            </w:r>
          </w:p>
        </w:tc>
      </w:tr>
      <w:tr w:rsidR="00275528" w:rsidTr="00724659">
        <w:trPr>
          <w:trHeight w:val="1125"/>
        </w:trPr>
        <w:tc>
          <w:tcPr>
            <w:tcW w:w="467" w:type="dxa"/>
            <w:vAlign w:val="center"/>
          </w:tcPr>
          <w:p w:rsidR="00275528" w:rsidRDefault="00275528" w:rsidP="00724659">
            <w:r>
              <w:t>3</w:t>
            </w:r>
          </w:p>
        </w:tc>
        <w:tc>
          <w:tcPr>
            <w:tcW w:w="2381" w:type="dxa"/>
          </w:tcPr>
          <w:p w:rsidR="00275528" w:rsidRDefault="00275528" w:rsidP="00724659">
            <w:r>
              <w:t>dz. nr ew. 58/1 i 61/1</w:t>
            </w:r>
          </w:p>
          <w:p w:rsidR="00275528" w:rsidRDefault="00275528" w:rsidP="00724659">
            <w:r>
              <w:t>KW PL1Z/00081147/5</w:t>
            </w:r>
          </w:p>
          <w:p w:rsidR="00275528" w:rsidRDefault="00275528" w:rsidP="00724659">
            <w:proofErr w:type="spellStart"/>
            <w:r>
              <w:t>obręb:Słubica</w:t>
            </w:r>
            <w:proofErr w:type="spellEnd"/>
            <w:r>
              <w:t xml:space="preserve"> B</w:t>
            </w:r>
          </w:p>
        </w:tc>
        <w:tc>
          <w:tcPr>
            <w:tcW w:w="1559" w:type="dxa"/>
          </w:tcPr>
          <w:p w:rsidR="00275528" w:rsidRDefault="00275528" w:rsidP="00724659">
            <w:r>
              <w:t>0,1000ha</w:t>
            </w:r>
          </w:p>
        </w:tc>
        <w:tc>
          <w:tcPr>
            <w:tcW w:w="1418" w:type="dxa"/>
          </w:tcPr>
          <w:p w:rsidR="00275528" w:rsidRDefault="00275528" w:rsidP="00724659">
            <w:r>
              <w:t>działka niezabudowana</w:t>
            </w:r>
          </w:p>
        </w:tc>
        <w:tc>
          <w:tcPr>
            <w:tcW w:w="1984" w:type="dxa"/>
          </w:tcPr>
          <w:p w:rsidR="00275528" w:rsidRDefault="00275528" w:rsidP="00724659">
            <w:r>
              <w:t>tereny zabudowy zagrodowej z dopuszczeniem zabudowy jedn.</w:t>
            </w:r>
          </w:p>
        </w:tc>
        <w:tc>
          <w:tcPr>
            <w:tcW w:w="1560" w:type="dxa"/>
          </w:tcPr>
          <w:p w:rsidR="00275528" w:rsidRDefault="00275528" w:rsidP="00724659">
            <w:r>
              <w:t xml:space="preserve">użyczenie sołectwu na okres 3 lat </w:t>
            </w:r>
          </w:p>
          <w:p w:rsidR="00275528" w:rsidRDefault="00275528" w:rsidP="00724659">
            <w:r>
              <w:t>w trybie bezprzetargowym</w:t>
            </w:r>
          </w:p>
        </w:tc>
        <w:tc>
          <w:tcPr>
            <w:tcW w:w="992" w:type="dxa"/>
          </w:tcPr>
          <w:p w:rsidR="00275528" w:rsidRDefault="00275528" w:rsidP="00724659">
            <w:pPr>
              <w:ind w:right="-79"/>
            </w:pPr>
            <w:r>
              <w:t>bez opłaty</w:t>
            </w:r>
          </w:p>
        </w:tc>
        <w:tc>
          <w:tcPr>
            <w:tcW w:w="1276" w:type="dxa"/>
          </w:tcPr>
          <w:p w:rsidR="00275528" w:rsidRDefault="00275528" w:rsidP="00724659">
            <w:r>
              <w:t>nie dotyczy</w:t>
            </w:r>
          </w:p>
        </w:tc>
        <w:tc>
          <w:tcPr>
            <w:tcW w:w="2268" w:type="dxa"/>
          </w:tcPr>
          <w:p w:rsidR="00275528" w:rsidRDefault="00275528" w:rsidP="00724659">
            <w:r>
              <w:t>nie dotyczy</w:t>
            </w:r>
          </w:p>
        </w:tc>
      </w:tr>
    </w:tbl>
    <w:p w:rsidR="00C0611C" w:rsidRDefault="00C0611C">
      <w:r>
        <w:t xml:space="preserve">                                                                                                                                                                   </w:t>
      </w:r>
    </w:p>
    <w:p w:rsidR="0014069C" w:rsidRDefault="00C0611C">
      <w: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>Wójt Gminy Żabia Wola</w:t>
      </w:r>
    </w:p>
    <w:sectPr w:rsidR="0014069C" w:rsidSect="00275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8"/>
    <w:rsid w:val="0014069C"/>
    <w:rsid w:val="00275528"/>
    <w:rsid w:val="00C0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D33D-08AA-43EC-9884-227A3896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Pałasz</dc:creator>
  <cp:keywords/>
  <dc:description/>
  <cp:lastModifiedBy>Halina Pałasz</cp:lastModifiedBy>
  <cp:revision>3</cp:revision>
  <dcterms:created xsi:type="dcterms:W3CDTF">2024-04-02T06:52:00Z</dcterms:created>
  <dcterms:modified xsi:type="dcterms:W3CDTF">2024-04-02T07:25:00Z</dcterms:modified>
</cp:coreProperties>
</file>