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56" w:rsidRDefault="00386A56" w:rsidP="00386A56">
      <w:pPr>
        <w:spacing w:before="480" w:line="360" w:lineRule="auto"/>
        <w:ind w:left="1418" w:firstLine="142"/>
      </w:pPr>
      <w:r>
        <w:rPr>
          <w:noProof/>
        </w:rPr>
        <w:drawing>
          <wp:inline distT="0" distB="0" distL="0" distR="0">
            <wp:extent cx="414655" cy="450215"/>
            <wp:effectExtent l="1905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4655" cy="450215"/>
                    </a:xfrm>
                    <a:prstGeom prst="rect">
                      <a:avLst/>
                    </a:prstGeom>
                    <a:noFill/>
                    <a:ln w="9525">
                      <a:noFill/>
                      <a:miter lim="800000"/>
                      <a:headEnd/>
                      <a:tailEnd/>
                    </a:ln>
                  </pic:spPr>
                </pic:pic>
              </a:graphicData>
            </a:graphic>
          </wp:inline>
        </w:drawing>
      </w:r>
    </w:p>
    <w:p w:rsidR="00386A56" w:rsidRDefault="00386A56" w:rsidP="00386A56">
      <w:pPr>
        <w:spacing w:before="480" w:line="360" w:lineRule="auto"/>
        <w:jc w:val="right"/>
      </w:pPr>
    </w:p>
    <w:p w:rsidR="00386A56" w:rsidRPr="00A1273F" w:rsidRDefault="00386A56" w:rsidP="00386A56">
      <w:pPr>
        <w:spacing w:before="480" w:line="360" w:lineRule="auto"/>
        <w:ind w:left="142"/>
        <w:rPr>
          <w:lang w:val="en-US"/>
        </w:rPr>
        <w:sectPr w:rsidR="00386A56" w:rsidRPr="00A1273F">
          <w:headerReference w:type="even" r:id="rId8"/>
          <w:headerReference w:type="default" r:id="rId9"/>
          <w:pgSz w:w="11907" w:h="16840" w:code="9"/>
          <w:pgMar w:top="357" w:right="1134" w:bottom="1134" w:left="1134" w:header="708" w:footer="708" w:gutter="0"/>
          <w:cols w:num="2" w:space="720"/>
          <w:titlePg/>
        </w:sectPr>
      </w:pPr>
      <w:r>
        <w:rPr>
          <w:lang w:val="en-US"/>
        </w:rPr>
        <w:t>Wars</w:t>
      </w:r>
      <w:r w:rsidRPr="00A1273F">
        <w:rPr>
          <w:lang w:val="en-US"/>
        </w:rPr>
        <w:t>aw,</w:t>
      </w:r>
      <w:r w:rsidR="006626A4">
        <w:rPr>
          <w:lang w:val="en-US"/>
        </w:rPr>
        <w:t xml:space="preserve"> 20</w:t>
      </w:r>
      <w:r w:rsidR="006626A4" w:rsidRPr="006626A4">
        <w:rPr>
          <w:vertAlign w:val="superscript"/>
          <w:lang w:val="en-US"/>
        </w:rPr>
        <w:t>th</w:t>
      </w:r>
      <w:r w:rsidR="006626A4">
        <w:rPr>
          <w:lang w:val="en-US"/>
        </w:rPr>
        <w:t xml:space="preserve"> September 2010</w:t>
      </w:r>
    </w:p>
    <w:p w:rsidR="00386A56" w:rsidRDefault="00386A56" w:rsidP="00386A56">
      <w:pPr>
        <w:ind w:right="5953"/>
        <w:jc w:val="center"/>
        <w:rPr>
          <w:b/>
          <w:kern w:val="26"/>
          <w:szCs w:val="26"/>
          <w:lang w:val="en-US"/>
        </w:rPr>
      </w:pPr>
      <w:r w:rsidRPr="006626A4">
        <w:rPr>
          <w:b/>
          <w:kern w:val="26"/>
          <w:szCs w:val="26"/>
          <w:lang w:val="en-US"/>
        </w:rPr>
        <w:lastRenderedPageBreak/>
        <w:t>NATIONAL</w:t>
      </w:r>
      <w:r w:rsidRPr="006626A4">
        <w:rPr>
          <w:b/>
          <w:kern w:val="26"/>
          <w:szCs w:val="26"/>
          <w:lang w:val="en-US"/>
        </w:rPr>
        <w:br/>
        <w:t>ELECTORAL COMMISSION</w:t>
      </w:r>
    </w:p>
    <w:p w:rsidR="006626A4" w:rsidRPr="006626A4" w:rsidRDefault="006626A4" w:rsidP="00386A56">
      <w:pPr>
        <w:ind w:right="5953"/>
        <w:jc w:val="center"/>
        <w:rPr>
          <w:kern w:val="26"/>
          <w:szCs w:val="26"/>
          <w:lang w:val="en-US"/>
        </w:rPr>
      </w:pPr>
      <w:r>
        <w:rPr>
          <w:kern w:val="26"/>
          <w:szCs w:val="26"/>
          <w:lang w:val="en-US"/>
        </w:rPr>
        <w:t>ZPOW – 703 – 43/10</w:t>
      </w:r>
    </w:p>
    <w:p w:rsidR="00386A56" w:rsidRPr="00A1273F" w:rsidRDefault="00386A56" w:rsidP="00386A56">
      <w:pPr>
        <w:spacing w:before="240" w:line="360" w:lineRule="auto"/>
        <w:ind w:left="567"/>
        <w:jc w:val="both"/>
        <w:rPr>
          <w:lang w:val="en-US"/>
        </w:rPr>
      </w:pPr>
    </w:p>
    <w:p w:rsidR="00386A56" w:rsidRPr="00A1273F" w:rsidRDefault="00386A56" w:rsidP="00386A56">
      <w:pPr>
        <w:spacing w:line="360" w:lineRule="auto"/>
        <w:jc w:val="both"/>
        <w:rPr>
          <w:lang w:val="en-US"/>
        </w:rPr>
      </w:pPr>
    </w:p>
    <w:p w:rsidR="00386A56" w:rsidRPr="00A1273F" w:rsidRDefault="00386A56" w:rsidP="00386A56">
      <w:pPr>
        <w:spacing w:line="360" w:lineRule="auto"/>
        <w:ind w:left="5670"/>
        <w:jc w:val="center"/>
        <w:rPr>
          <w:lang w:val="en-US"/>
        </w:rPr>
      </w:pPr>
    </w:p>
    <w:p w:rsidR="00386A56" w:rsidRDefault="00386A56" w:rsidP="00386A56">
      <w:pPr>
        <w:spacing w:line="360" w:lineRule="auto"/>
        <w:jc w:val="center"/>
        <w:rPr>
          <w:b/>
          <w:lang w:val="en-US"/>
        </w:rPr>
      </w:pPr>
      <w:r>
        <w:rPr>
          <w:b/>
          <w:lang w:val="en-US"/>
        </w:rPr>
        <w:t xml:space="preserve">Information of the National Electoral Commission </w:t>
      </w:r>
    </w:p>
    <w:p w:rsidR="00386A56" w:rsidRDefault="00386A56" w:rsidP="00386A56">
      <w:pPr>
        <w:spacing w:line="360" w:lineRule="auto"/>
        <w:jc w:val="center"/>
        <w:rPr>
          <w:b/>
          <w:lang w:val="en-US"/>
        </w:rPr>
      </w:pPr>
      <w:r>
        <w:rPr>
          <w:b/>
          <w:lang w:val="en-US"/>
        </w:rPr>
        <w:t>on entering into the register of voters citizens of the European Union,</w:t>
      </w:r>
    </w:p>
    <w:p w:rsidR="00386A56" w:rsidRDefault="00386A56" w:rsidP="00386A56">
      <w:pPr>
        <w:spacing w:line="360" w:lineRule="auto"/>
        <w:jc w:val="center"/>
        <w:rPr>
          <w:b/>
          <w:lang w:val="en-US"/>
        </w:rPr>
      </w:pPr>
      <w:r>
        <w:rPr>
          <w:b/>
          <w:lang w:val="en-US"/>
        </w:rPr>
        <w:t xml:space="preserve">who are not citizens of Poland, but willing to participate in elections to </w:t>
      </w:r>
      <w:r w:rsidR="00CE3078">
        <w:rPr>
          <w:b/>
          <w:lang w:val="en-US"/>
        </w:rPr>
        <w:t>commune councils, commune of the Capital City of Warsaw, quarters of the Capital City of Warsaw and in elections of the heads of the commune, mayors</w:t>
      </w:r>
      <w:r>
        <w:rPr>
          <w:b/>
          <w:lang w:val="en-US"/>
        </w:rPr>
        <w:t xml:space="preserve"> </w:t>
      </w:r>
      <w:r w:rsidR="00CE3078">
        <w:rPr>
          <w:b/>
          <w:lang w:val="en-US"/>
        </w:rPr>
        <w:t xml:space="preserve">and presidents of towns </w:t>
      </w:r>
    </w:p>
    <w:p w:rsidR="00386A56" w:rsidRDefault="00386A56" w:rsidP="00386A56">
      <w:pPr>
        <w:spacing w:line="360" w:lineRule="auto"/>
        <w:jc w:val="center"/>
        <w:rPr>
          <w:b/>
          <w:lang w:val="en-US"/>
        </w:rPr>
      </w:pPr>
    </w:p>
    <w:p w:rsidR="00386A56" w:rsidRPr="007A2860" w:rsidRDefault="00386A56" w:rsidP="00386A56">
      <w:pPr>
        <w:pStyle w:val="Akapitzlist"/>
        <w:numPr>
          <w:ilvl w:val="0"/>
          <w:numId w:val="1"/>
        </w:numPr>
        <w:spacing w:line="360" w:lineRule="auto"/>
        <w:jc w:val="both"/>
        <w:rPr>
          <w:rFonts w:ascii="Times New Roman" w:hAnsi="Times New Roman" w:cs="Times New Roman"/>
          <w:sz w:val="26"/>
          <w:szCs w:val="26"/>
          <w:lang w:val="en-US"/>
        </w:rPr>
      </w:pPr>
      <w:r w:rsidRPr="002D3C40">
        <w:rPr>
          <w:rFonts w:ascii="Times New Roman" w:hAnsi="Times New Roman" w:cs="Times New Roman"/>
          <w:sz w:val="26"/>
          <w:szCs w:val="26"/>
          <w:lang w:val="en-US"/>
        </w:rPr>
        <w:t xml:space="preserve">In accordance with the Act of </w:t>
      </w:r>
      <w:r w:rsidR="00075500">
        <w:rPr>
          <w:rFonts w:ascii="Times New Roman" w:hAnsi="Times New Roman" w:cs="Times New Roman"/>
          <w:sz w:val="26"/>
          <w:szCs w:val="26"/>
          <w:lang w:val="en-US"/>
        </w:rPr>
        <w:t>16</w:t>
      </w:r>
      <w:r w:rsidR="00075500" w:rsidRPr="00075500">
        <w:rPr>
          <w:rFonts w:ascii="Times New Roman" w:hAnsi="Times New Roman" w:cs="Times New Roman"/>
          <w:sz w:val="26"/>
          <w:szCs w:val="26"/>
          <w:vertAlign w:val="superscript"/>
          <w:lang w:val="en-US"/>
        </w:rPr>
        <w:t>th</w:t>
      </w:r>
      <w:r w:rsidR="00075500">
        <w:rPr>
          <w:rFonts w:ascii="Times New Roman" w:hAnsi="Times New Roman" w:cs="Times New Roman"/>
          <w:sz w:val="26"/>
          <w:szCs w:val="26"/>
          <w:lang w:val="en-US"/>
        </w:rPr>
        <w:t xml:space="preserve"> </w:t>
      </w:r>
      <w:r w:rsidRPr="002D3C40">
        <w:rPr>
          <w:rFonts w:ascii="Times New Roman" w:hAnsi="Times New Roman" w:cs="Times New Roman"/>
          <w:sz w:val="26"/>
          <w:szCs w:val="26"/>
          <w:lang w:val="en-US"/>
        </w:rPr>
        <w:t>J</w:t>
      </w:r>
      <w:r w:rsidR="00075500">
        <w:rPr>
          <w:rFonts w:ascii="Times New Roman" w:hAnsi="Times New Roman" w:cs="Times New Roman"/>
          <w:sz w:val="26"/>
          <w:szCs w:val="26"/>
          <w:lang w:val="en-US"/>
        </w:rPr>
        <w:t>uly</w:t>
      </w:r>
      <w:r w:rsidRPr="002D3C40">
        <w:rPr>
          <w:rFonts w:ascii="Times New Roman" w:hAnsi="Times New Roman" w:cs="Times New Roman"/>
          <w:sz w:val="26"/>
          <w:szCs w:val="26"/>
          <w:lang w:val="en-US"/>
        </w:rPr>
        <w:t xml:space="preserve"> </w:t>
      </w:r>
      <w:r w:rsidR="00075500">
        <w:rPr>
          <w:rFonts w:ascii="Times New Roman" w:hAnsi="Times New Roman" w:cs="Times New Roman"/>
          <w:sz w:val="26"/>
          <w:szCs w:val="26"/>
          <w:lang w:val="en-US"/>
        </w:rPr>
        <w:t>1998</w:t>
      </w:r>
      <w:r w:rsidRPr="002D3C40">
        <w:rPr>
          <w:rFonts w:ascii="Times New Roman" w:hAnsi="Times New Roman" w:cs="Times New Roman"/>
          <w:sz w:val="26"/>
          <w:szCs w:val="26"/>
          <w:lang w:val="en-US"/>
        </w:rPr>
        <w:t xml:space="preserve"> – Elect</w:t>
      </w:r>
      <w:r w:rsidR="00075500">
        <w:rPr>
          <w:rFonts w:ascii="Times New Roman" w:hAnsi="Times New Roman" w:cs="Times New Roman"/>
          <w:sz w:val="26"/>
          <w:szCs w:val="26"/>
          <w:lang w:val="en-US"/>
        </w:rPr>
        <w:t>oral</w:t>
      </w:r>
      <w:r w:rsidRPr="002D3C40">
        <w:rPr>
          <w:rFonts w:ascii="Times New Roman" w:hAnsi="Times New Roman" w:cs="Times New Roman"/>
          <w:sz w:val="26"/>
          <w:szCs w:val="26"/>
          <w:lang w:val="en-US"/>
        </w:rPr>
        <w:t xml:space="preserve"> </w:t>
      </w:r>
      <w:r w:rsidR="00075500">
        <w:rPr>
          <w:rFonts w:ascii="Times New Roman" w:hAnsi="Times New Roman" w:cs="Times New Roman"/>
          <w:sz w:val="26"/>
          <w:szCs w:val="26"/>
          <w:lang w:val="en-US"/>
        </w:rPr>
        <w:t>Law</w:t>
      </w:r>
      <w:r w:rsidRPr="002D3C40">
        <w:rPr>
          <w:rFonts w:ascii="Times New Roman" w:hAnsi="Times New Roman" w:cs="Times New Roman"/>
          <w:sz w:val="26"/>
          <w:szCs w:val="26"/>
          <w:lang w:val="en-US"/>
        </w:rPr>
        <w:t xml:space="preserve"> </w:t>
      </w:r>
      <w:r w:rsidR="00075500">
        <w:rPr>
          <w:rFonts w:ascii="Times New Roman" w:hAnsi="Times New Roman" w:cs="Times New Roman"/>
          <w:sz w:val="26"/>
          <w:szCs w:val="26"/>
          <w:lang w:val="en-US"/>
        </w:rPr>
        <w:t xml:space="preserve">on Elections to commune council, district councils and voivodeship councils </w:t>
      </w:r>
      <w:r w:rsidRPr="002D3C40">
        <w:rPr>
          <w:rFonts w:ascii="Times New Roman" w:hAnsi="Times New Roman" w:cs="Times New Roman"/>
          <w:sz w:val="26"/>
          <w:szCs w:val="26"/>
          <w:lang w:val="en-US"/>
        </w:rPr>
        <w:t xml:space="preserve">(Dz. </w:t>
      </w:r>
      <w:r>
        <w:rPr>
          <w:rFonts w:ascii="Times New Roman" w:hAnsi="Times New Roman" w:cs="Times New Roman"/>
          <w:sz w:val="26"/>
          <w:szCs w:val="26"/>
          <w:lang w:val="en-US"/>
        </w:rPr>
        <w:t xml:space="preserve">U. </w:t>
      </w:r>
      <w:r w:rsidR="00075500">
        <w:rPr>
          <w:rFonts w:ascii="Times New Roman" w:hAnsi="Times New Roman" w:cs="Times New Roman"/>
          <w:sz w:val="26"/>
          <w:szCs w:val="26"/>
          <w:lang w:val="en-US"/>
        </w:rPr>
        <w:t xml:space="preserve">of 2003 </w:t>
      </w:r>
      <w:r>
        <w:rPr>
          <w:rFonts w:ascii="Times New Roman" w:hAnsi="Times New Roman" w:cs="Times New Roman"/>
          <w:sz w:val="26"/>
          <w:szCs w:val="26"/>
          <w:lang w:val="en-US"/>
        </w:rPr>
        <w:t>N</w:t>
      </w:r>
      <w:r w:rsidR="00075500">
        <w:rPr>
          <w:rFonts w:ascii="Times New Roman" w:hAnsi="Times New Roman" w:cs="Times New Roman"/>
          <w:sz w:val="26"/>
          <w:szCs w:val="26"/>
          <w:lang w:val="en-US"/>
        </w:rPr>
        <w:t>o.</w:t>
      </w:r>
      <w:r>
        <w:rPr>
          <w:rFonts w:ascii="Times New Roman" w:hAnsi="Times New Roman" w:cs="Times New Roman"/>
          <w:sz w:val="26"/>
          <w:szCs w:val="26"/>
          <w:lang w:val="en-US"/>
        </w:rPr>
        <w:t xml:space="preserve"> </w:t>
      </w:r>
      <w:r w:rsidR="00075500">
        <w:rPr>
          <w:rFonts w:ascii="Times New Roman" w:hAnsi="Times New Roman" w:cs="Times New Roman"/>
          <w:sz w:val="26"/>
          <w:szCs w:val="26"/>
          <w:lang w:val="en-US"/>
        </w:rPr>
        <w:t>1</w:t>
      </w:r>
      <w:r>
        <w:rPr>
          <w:rFonts w:ascii="Times New Roman" w:hAnsi="Times New Roman" w:cs="Times New Roman"/>
          <w:sz w:val="26"/>
          <w:szCs w:val="26"/>
          <w:lang w:val="en-US"/>
        </w:rPr>
        <w:t>5</w:t>
      </w:r>
      <w:r w:rsidR="00075500">
        <w:rPr>
          <w:rFonts w:ascii="Times New Roman" w:hAnsi="Times New Roman" w:cs="Times New Roman"/>
          <w:sz w:val="26"/>
          <w:szCs w:val="26"/>
          <w:lang w:val="en-US"/>
        </w:rPr>
        <w:t>9</w:t>
      </w:r>
      <w:r>
        <w:rPr>
          <w:rFonts w:ascii="Times New Roman" w:hAnsi="Times New Roman" w:cs="Times New Roman"/>
          <w:sz w:val="26"/>
          <w:szCs w:val="26"/>
          <w:lang w:val="en-US"/>
        </w:rPr>
        <w:t xml:space="preserve">, item </w:t>
      </w:r>
      <w:r w:rsidR="00075500">
        <w:rPr>
          <w:rFonts w:ascii="Times New Roman" w:hAnsi="Times New Roman" w:cs="Times New Roman"/>
          <w:sz w:val="26"/>
          <w:szCs w:val="26"/>
          <w:lang w:val="en-US"/>
        </w:rPr>
        <w:t>1547</w:t>
      </w:r>
      <w:r>
        <w:rPr>
          <w:rFonts w:ascii="Times New Roman" w:hAnsi="Times New Roman" w:cs="Times New Roman"/>
          <w:sz w:val="26"/>
          <w:szCs w:val="26"/>
          <w:lang w:val="en-US"/>
        </w:rPr>
        <w:t xml:space="preserve">, as amended) </w:t>
      </w:r>
      <w:r w:rsidR="00075500">
        <w:rPr>
          <w:rFonts w:ascii="Times New Roman" w:hAnsi="Times New Roman" w:cs="Times New Roman"/>
          <w:sz w:val="26"/>
          <w:szCs w:val="26"/>
          <w:lang w:val="en-US"/>
        </w:rPr>
        <w:t>and the Act of 20</w:t>
      </w:r>
      <w:r w:rsidR="00075500" w:rsidRPr="00075500">
        <w:rPr>
          <w:rFonts w:ascii="Times New Roman" w:hAnsi="Times New Roman" w:cs="Times New Roman"/>
          <w:sz w:val="26"/>
          <w:szCs w:val="26"/>
          <w:vertAlign w:val="superscript"/>
          <w:lang w:val="en-US"/>
        </w:rPr>
        <w:t>th</w:t>
      </w:r>
      <w:r w:rsidR="00075500">
        <w:rPr>
          <w:rFonts w:ascii="Times New Roman" w:hAnsi="Times New Roman" w:cs="Times New Roman"/>
          <w:sz w:val="26"/>
          <w:szCs w:val="26"/>
          <w:lang w:val="en-US"/>
        </w:rPr>
        <w:t xml:space="preserve"> June 2002 on direct election of the head of the commune, mayor and president of a town (Dz. U. No. 113, item 984, as amended) </w:t>
      </w:r>
      <w:r>
        <w:rPr>
          <w:rFonts w:ascii="Times New Roman" w:hAnsi="Times New Roman" w:cs="Times New Roman"/>
          <w:sz w:val="26"/>
          <w:szCs w:val="26"/>
          <w:lang w:val="en-US"/>
        </w:rPr>
        <w:t>t</w:t>
      </w:r>
      <w:r w:rsidRPr="002D3C40">
        <w:rPr>
          <w:rFonts w:ascii="Times New Roman" w:eastAsia="Calibri" w:hAnsi="Times New Roman" w:cs="Times New Roman"/>
          <w:sz w:val="26"/>
          <w:szCs w:val="26"/>
          <w:lang w:val="en-US"/>
        </w:rPr>
        <w:t xml:space="preserve">he right to elect </w:t>
      </w:r>
      <w:r w:rsidR="00057AD3" w:rsidRPr="00057AD3">
        <w:rPr>
          <w:rFonts w:ascii="Times New Roman" w:eastAsia="Calibri" w:hAnsi="Times New Roman" w:cs="Times New Roman"/>
          <w:snapToGrid w:val="0"/>
          <w:sz w:val="26"/>
          <w:lang w:val="en-GB"/>
        </w:rPr>
        <w:t>councillors</w:t>
      </w:r>
      <w:r w:rsidR="00057AD3" w:rsidRPr="002D3C40">
        <w:rPr>
          <w:rFonts w:ascii="Times New Roman" w:eastAsia="Calibri" w:hAnsi="Times New Roman" w:cs="Times New Roman"/>
          <w:sz w:val="26"/>
          <w:szCs w:val="26"/>
          <w:lang w:val="en-US"/>
        </w:rPr>
        <w:t xml:space="preserve"> </w:t>
      </w:r>
      <w:r w:rsidR="00057AD3">
        <w:rPr>
          <w:rFonts w:ascii="Times New Roman" w:eastAsia="Calibri" w:hAnsi="Times New Roman" w:cs="Times New Roman"/>
          <w:sz w:val="26"/>
          <w:szCs w:val="26"/>
          <w:lang w:val="en-US"/>
        </w:rPr>
        <w:t xml:space="preserve">of the commune councils, commune of the Capital City of Warsaw, quarters of the Capital City of Warsaw and heads of the commune, mayors and presidents of towns </w:t>
      </w:r>
      <w:r w:rsidRPr="002D3C40">
        <w:rPr>
          <w:rFonts w:ascii="Times New Roman" w:eastAsia="Calibri" w:hAnsi="Times New Roman" w:cs="Times New Roman"/>
          <w:sz w:val="26"/>
          <w:szCs w:val="26"/>
          <w:lang w:val="en-US"/>
        </w:rPr>
        <w:t>sh</w:t>
      </w:r>
      <w:r w:rsidRPr="002D3C40">
        <w:rPr>
          <w:rFonts w:ascii="Times New Roman" w:hAnsi="Times New Roman" w:cs="Times New Roman"/>
          <w:sz w:val="26"/>
          <w:szCs w:val="26"/>
          <w:lang w:val="en-US"/>
        </w:rPr>
        <w:t xml:space="preserve">all have </w:t>
      </w:r>
      <w:r w:rsidRPr="002D3C40">
        <w:rPr>
          <w:rFonts w:ascii="Times New Roman" w:eastAsia="Calibri" w:hAnsi="Times New Roman" w:cs="Times New Roman"/>
          <w:sz w:val="26"/>
          <w:szCs w:val="26"/>
          <w:lang w:val="en-US"/>
        </w:rPr>
        <w:t>citizen</w:t>
      </w:r>
      <w:r>
        <w:rPr>
          <w:rFonts w:ascii="Times New Roman" w:eastAsia="Calibri" w:hAnsi="Times New Roman" w:cs="Times New Roman"/>
          <w:sz w:val="26"/>
          <w:szCs w:val="26"/>
          <w:lang w:val="en-US"/>
        </w:rPr>
        <w:t>s</w:t>
      </w:r>
      <w:r w:rsidRPr="002D3C40">
        <w:rPr>
          <w:rFonts w:ascii="Times New Roman" w:eastAsia="Calibri" w:hAnsi="Times New Roman" w:cs="Times New Roman"/>
          <w:sz w:val="26"/>
          <w:szCs w:val="26"/>
          <w:lang w:val="en-US"/>
        </w:rPr>
        <w:t xml:space="preserve"> of the European Union who </w:t>
      </w:r>
      <w:r>
        <w:rPr>
          <w:rFonts w:ascii="Times New Roman" w:eastAsia="Calibri" w:hAnsi="Times New Roman" w:cs="Times New Roman"/>
          <w:sz w:val="26"/>
          <w:szCs w:val="26"/>
          <w:lang w:val="en-US"/>
        </w:rPr>
        <w:t>are</w:t>
      </w:r>
      <w:r w:rsidRPr="002D3C40">
        <w:rPr>
          <w:rFonts w:ascii="Times New Roman" w:eastAsia="Calibri" w:hAnsi="Times New Roman" w:cs="Times New Roman"/>
          <w:sz w:val="26"/>
          <w:szCs w:val="26"/>
          <w:lang w:val="en-US"/>
        </w:rPr>
        <w:t xml:space="preserve"> not citizen</w:t>
      </w:r>
      <w:r>
        <w:rPr>
          <w:rFonts w:ascii="Times New Roman" w:eastAsia="Calibri" w:hAnsi="Times New Roman" w:cs="Times New Roman"/>
          <w:sz w:val="26"/>
          <w:szCs w:val="26"/>
          <w:lang w:val="en-US"/>
        </w:rPr>
        <w:t>s</w:t>
      </w:r>
      <w:r w:rsidRPr="002D3C40">
        <w:rPr>
          <w:rFonts w:ascii="Times New Roman" w:eastAsia="Calibri" w:hAnsi="Times New Roman" w:cs="Times New Roman"/>
          <w:sz w:val="26"/>
          <w:szCs w:val="26"/>
          <w:lang w:val="en-US"/>
        </w:rPr>
        <w:t xml:space="preserve"> of Poland who</w:t>
      </w:r>
      <w:r>
        <w:rPr>
          <w:rFonts w:ascii="Times New Roman" w:eastAsia="Calibri" w:hAnsi="Times New Roman" w:cs="Times New Roman"/>
          <w:sz w:val="26"/>
          <w:szCs w:val="26"/>
          <w:lang w:val="en-US"/>
        </w:rPr>
        <w:t>:</w:t>
      </w:r>
    </w:p>
    <w:p w:rsidR="00386A56" w:rsidRPr="00057AD3" w:rsidRDefault="00386A56" w:rsidP="00386A56">
      <w:pPr>
        <w:pStyle w:val="Akapitzlist"/>
        <w:numPr>
          <w:ilvl w:val="0"/>
          <w:numId w:val="2"/>
        </w:numPr>
        <w:spacing w:line="360" w:lineRule="auto"/>
        <w:ind w:left="1134" w:hanging="425"/>
        <w:jc w:val="both"/>
        <w:rPr>
          <w:rFonts w:ascii="Times New Roman" w:hAnsi="Times New Roman" w:cs="Times New Roman"/>
          <w:sz w:val="26"/>
          <w:szCs w:val="26"/>
          <w:lang w:val="en-US"/>
        </w:rPr>
      </w:pPr>
      <w:r>
        <w:rPr>
          <w:rFonts w:ascii="Times New Roman" w:eastAsia="Calibri" w:hAnsi="Times New Roman" w:cs="Times New Roman"/>
          <w:sz w:val="26"/>
          <w:szCs w:val="26"/>
          <w:lang w:val="en-US"/>
        </w:rPr>
        <w:t>have</w:t>
      </w:r>
      <w:r w:rsidRPr="002D3C40">
        <w:rPr>
          <w:rFonts w:ascii="Times New Roman" w:eastAsia="Calibri" w:hAnsi="Times New Roman" w:cs="Times New Roman"/>
          <w:sz w:val="26"/>
          <w:szCs w:val="26"/>
          <w:lang w:val="en-US"/>
        </w:rPr>
        <w:t xml:space="preserve"> reached the age of at least 18 years on the day of the vote</w:t>
      </w:r>
      <w:r>
        <w:rPr>
          <w:rFonts w:ascii="Times New Roman" w:eastAsia="Calibri" w:hAnsi="Times New Roman" w:cs="Times New Roman"/>
          <w:sz w:val="26"/>
          <w:szCs w:val="26"/>
          <w:lang w:val="en-US"/>
        </w:rPr>
        <w:t>;</w:t>
      </w:r>
    </w:p>
    <w:p w:rsidR="00057AD3" w:rsidRPr="007A2860" w:rsidRDefault="00F565FE" w:rsidP="00386A56">
      <w:pPr>
        <w:pStyle w:val="Akapitzlist"/>
        <w:numPr>
          <w:ilvl w:val="0"/>
          <w:numId w:val="2"/>
        </w:numPr>
        <w:spacing w:line="360" w:lineRule="auto"/>
        <w:ind w:left="1134" w:hanging="425"/>
        <w:jc w:val="both"/>
        <w:rPr>
          <w:rFonts w:ascii="Times New Roman" w:hAnsi="Times New Roman" w:cs="Times New Roman"/>
          <w:sz w:val="26"/>
          <w:szCs w:val="26"/>
          <w:lang w:val="en-US"/>
        </w:rPr>
      </w:pPr>
      <w:r w:rsidRPr="002D3C40">
        <w:rPr>
          <w:rFonts w:ascii="Times New Roman" w:eastAsia="Calibri" w:hAnsi="Times New Roman" w:cs="Times New Roman"/>
          <w:sz w:val="26"/>
          <w:szCs w:val="26"/>
          <w:lang w:val="en-US"/>
        </w:rPr>
        <w:t>pursuant to the law</w:t>
      </w:r>
      <w:r>
        <w:rPr>
          <w:rFonts w:ascii="Times New Roman" w:eastAsia="Calibri" w:hAnsi="Times New Roman" w:cs="Times New Roman"/>
          <w:sz w:val="26"/>
          <w:szCs w:val="26"/>
          <w:lang w:val="en-US"/>
        </w:rPr>
        <w:t xml:space="preserve"> </w:t>
      </w:r>
      <w:r w:rsidR="00057AD3">
        <w:rPr>
          <w:rFonts w:ascii="Times New Roman" w:eastAsia="Calibri" w:hAnsi="Times New Roman" w:cs="Times New Roman"/>
          <w:sz w:val="26"/>
          <w:szCs w:val="26"/>
          <w:lang w:val="en-US"/>
        </w:rPr>
        <w:t xml:space="preserve">permanently reside on the territory </w:t>
      </w:r>
      <w:r>
        <w:rPr>
          <w:rFonts w:ascii="Times New Roman" w:eastAsia="Calibri" w:hAnsi="Times New Roman" w:cs="Times New Roman"/>
          <w:sz w:val="26"/>
          <w:szCs w:val="26"/>
          <w:lang w:val="en-US"/>
        </w:rPr>
        <w:t>of the</w:t>
      </w:r>
      <w:r w:rsidR="00057AD3">
        <w:rPr>
          <w:rFonts w:ascii="Times New Roman" w:eastAsia="Calibri" w:hAnsi="Times New Roman" w:cs="Times New Roman"/>
          <w:sz w:val="26"/>
          <w:szCs w:val="26"/>
          <w:lang w:val="en-US"/>
        </w:rPr>
        <w:t xml:space="preserve"> respective council only;</w:t>
      </w:r>
    </w:p>
    <w:p w:rsidR="00386A56" w:rsidRPr="00F565FE" w:rsidRDefault="00386A56" w:rsidP="00F565FE">
      <w:pPr>
        <w:pStyle w:val="Akapitzlist"/>
        <w:numPr>
          <w:ilvl w:val="0"/>
          <w:numId w:val="2"/>
        </w:numPr>
        <w:spacing w:line="360" w:lineRule="auto"/>
        <w:ind w:left="1134" w:hanging="425"/>
        <w:jc w:val="both"/>
        <w:rPr>
          <w:rFonts w:ascii="Times New Roman" w:hAnsi="Times New Roman" w:cs="Times New Roman"/>
          <w:sz w:val="26"/>
          <w:szCs w:val="26"/>
          <w:lang w:val="en-US"/>
        </w:rPr>
      </w:pPr>
      <w:r>
        <w:rPr>
          <w:rFonts w:ascii="Times New Roman" w:eastAsia="Calibri" w:hAnsi="Times New Roman" w:cs="Times New Roman"/>
          <w:sz w:val="26"/>
          <w:szCs w:val="26"/>
          <w:lang w:val="en-US"/>
        </w:rPr>
        <w:t xml:space="preserve">are not </w:t>
      </w:r>
      <w:r w:rsidRPr="002D3C40">
        <w:rPr>
          <w:rFonts w:ascii="Times New Roman" w:eastAsia="Calibri" w:hAnsi="Times New Roman" w:cs="Times New Roman"/>
          <w:sz w:val="26"/>
          <w:szCs w:val="26"/>
          <w:lang w:val="en-US"/>
        </w:rPr>
        <w:t xml:space="preserve">deprived of electoral rights in a Member State of the European Union </w:t>
      </w:r>
      <w:r>
        <w:rPr>
          <w:rFonts w:ascii="Times New Roman" w:eastAsia="Calibri" w:hAnsi="Times New Roman" w:cs="Times New Roman"/>
          <w:sz w:val="26"/>
          <w:szCs w:val="26"/>
          <w:lang w:val="en-US"/>
        </w:rPr>
        <w:t>of which he or she is a citizen;</w:t>
      </w:r>
    </w:p>
    <w:p w:rsidR="00386A56" w:rsidRDefault="00386A56" w:rsidP="00057AD3">
      <w:pPr>
        <w:pStyle w:val="Akapitzlist"/>
        <w:spacing w:line="360" w:lineRule="auto"/>
        <w:jc w:val="both"/>
        <w:rPr>
          <w:rFonts w:ascii="Times New Roman" w:hAnsi="Times New Roman" w:cs="Times New Roman"/>
          <w:sz w:val="26"/>
          <w:szCs w:val="26"/>
          <w:lang w:val="en-GB"/>
        </w:rPr>
      </w:pPr>
      <w:r w:rsidRPr="002D3C40">
        <w:rPr>
          <w:rFonts w:ascii="Times New Roman" w:hAnsi="Times New Roman" w:cs="Times New Roman"/>
          <w:sz w:val="26"/>
          <w:szCs w:val="26"/>
          <w:lang w:val="en-US"/>
        </w:rPr>
        <w:t xml:space="preserve">Citizens of the European Union who are not citizens of the Republic of Poland </w:t>
      </w:r>
      <w:r w:rsidR="00057AD3">
        <w:rPr>
          <w:rFonts w:ascii="Times New Roman" w:eastAsia="Calibri" w:hAnsi="Times New Roman" w:cs="Times New Roman"/>
          <w:sz w:val="26"/>
          <w:szCs w:val="26"/>
          <w:lang w:val="en-GB"/>
        </w:rPr>
        <w:t xml:space="preserve">holding the right to vote to the respective council </w:t>
      </w:r>
      <w:r w:rsidR="00FE7B66">
        <w:rPr>
          <w:rFonts w:ascii="Times New Roman" w:eastAsia="Calibri" w:hAnsi="Times New Roman" w:cs="Times New Roman"/>
          <w:sz w:val="26"/>
          <w:szCs w:val="26"/>
          <w:lang w:val="en-GB"/>
        </w:rPr>
        <w:t xml:space="preserve">shall have the right to be elected to this council, provided that he or she </w:t>
      </w:r>
      <w:r w:rsidR="00FE7B66" w:rsidRPr="00FE7B66">
        <w:rPr>
          <w:rFonts w:ascii="Times New Roman" w:eastAsia="Calibri" w:hAnsi="Times New Roman" w:cs="Times New Roman"/>
          <w:sz w:val="26"/>
          <w:szCs w:val="26"/>
          <w:lang w:val="en-GB"/>
        </w:rPr>
        <w:t xml:space="preserve">is not </w:t>
      </w:r>
      <w:r w:rsidR="00FE7B66" w:rsidRPr="00FE7B66">
        <w:rPr>
          <w:rFonts w:ascii="Times New Roman" w:eastAsia="Calibri" w:hAnsi="Times New Roman" w:cs="Times New Roman"/>
          <w:snapToGrid w:val="0"/>
          <w:sz w:val="26"/>
          <w:lang w:val="en-GB"/>
        </w:rPr>
        <w:t>deprived of the right to be elected in the Member State of E</w:t>
      </w:r>
      <w:r w:rsidR="00FE7B66">
        <w:rPr>
          <w:rFonts w:ascii="Times New Roman" w:hAnsi="Times New Roman" w:cs="Times New Roman"/>
          <w:snapToGrid w:val="0"/>
          <w:sz w:val="26"/>
          <w:lang w:val="en-GB"/>
        </w:rPr>
        <w:t xml:space="preserve">uropean </w:t>
      </w:r>
      <w:r w:rsidR="00FE7B66" w:rsidRPr="00FE7B66">
        <w:rPr>
          <w:rFonts w:ascii="Times New Roman" w:eastAsia="Calibri" w:hAnsi="Times New Roman" w:cs="Times New Roman"/>
          <w:snapToGrid w:val="0"/>
          <w:sz w:val="26"/>
          <w:lang w:val="en-GB"/>
        </w:rPr>
        <w:t>U</w:t>
      </w:r>
      <w:r w:rsidR="00FE7B66">
        <w:rPr>
          <w:rFonts w:ascii="Times New Roman" w:hAnsi="Times New Roman" w:cs="Times New Roman"/>
          <w:snapToGrid w:val="0"/>
          <w:sz w:val="26"/>
          <w:lang w:val="en-GB"/>
        </w:rPr>
        <w:t>nion</w:t>
      </w:r>
      <w:r w:rsidR="00FE7B66" w:rsidRPr="00FE7B66">
        <w:rPr>
          <w:rFonts w:ascii="Times New Roman" w:eastAsia="Calibri" w:hAnsi="Times New Roman" w:cs="Times New Roman"/>
          <w:snapToGrid w:val="0"/>
          <w:sz w:val="26"/>
          <w:lang w:val="en-GB"/>
        </w:rPr>
        <w:t xml:space="preserve"> of which he/she is a citizen</w:t>
      </w:r>
      <w:r w:rsidR="00FE7B66">
        <w:rPr>
          <w:rFonts w:ascii="Times New Roman" w:hAnsi="Times New Roman" w:cs="Times New Roman"/>
          <w:snapToGrid w:val="0"/>
          <w:sz w:val="26"/>
          <w:lang w:val="en-GB"/>
        </w:rPr>
        <w:t>. Whereas they do not hold the right to be elected in elections of the head of commune, mayor</w:t>
      </w:r>
      <w:r w:rsidR="00FE7B66">
        <w:rPr>
          <w:rFonts w:ascii="Times New Roman" w:hAnsi="Times New Roman" w:cs="Times New Roman"/>
          <w:sz w:val="26"/>
          <w:szCs w:val="26"/>
          <w:lang w:val="en-GB"/>
        </w:rPr>
        <w:t xml:space="preserve"> and president of a town.</w:t>
      </w:r>
    </w:p>
    <w:p w:rsidR="00FE7B66" w:rsidRDefault="003D42B6" w:rsidP="00FE7B66">
      <w:pPr>
        <w:pStyle w:val="Akapitzlist"/>
        <w:numPr>
          <w:ilvl w:val="0"/>
          <w:numId w:val="1"/>
        </w:numPr>
        <w:spacing w:line="360" w:lineRule="auto"/>
        <w:jc w:val="both"/>
        <w:rPr>
          <w:rFonts w:ascii="Times New Roman" w:hAnsi="Times New Roman" w:cs="Times New Roman"/>
          <w:sz w:val="26"/>
          <w:szCs w:val="26"/>
          <w:lang w:val="en-GB"/>
        </w:rPr>
      </w:pPr>
      <w:r>
        <w:rPr>
          <w:rFonts w:ascii="Times New Roman" w:hAnsi="Times New Roman" w:cs="Times New Roman"/>
          <w:sz w:val="26"/>
          <w:szCs w:val="26"/>
          <w:lang w:val="en-US"/>
        </w:rPr>
        <w:lastRenderedPageBreak/>
        <w:t>Citizen</w:t>
      </w:r>
      <w:r w:rsidR="00FE7B66" w:rsidRPr="002D3C40">
        <w:rPr>
          <w:rFonts w:ascii="Times New Roman" w:hAnsi="Times New Roman" w:cs="Times New Roman"/>
          <w:sz w:val="26"/>
          <w:szCs w:val="26"/>
          <w:lang w:val="en-US"/>
        </w:rPr>
        <w:t xml:space="preserve"> of the European Union who </w:t>
      </w:r>
      <w:r>
        <w:rPr>
          <w:rFonts w:ascii="Times New Roman" w:hAnsi="Times New Roman" w:cs="Times New Roman"/>
          <w:sz w:val="26"/>
          <w:szCs w:val="26"/>
          <w:lang w:val="en-US"/>
        </w:rPr>
        <w:t>is</w:t>
      </w:r>
      <w:r w:rsidR="00FE7B66" w:rsidRPr="002D3C40">
        <w:rPr>
          <w:rFonts w:ascii="Times New Roman" w:hAnsi="Times New Roman" w:cs="Times New Roman"/>
          <w:sz w:val="26"/>
          <w:szCs w:val="26"/>
          <w:lang w:val="en-US"/>
        </w:rPr>
        <w:t xml:space="preserve"> not </w:t>
      </w:r>
      <w:r>
        <w:rPr>
          <w:rFonts w:ascii="Times New Roman" w:hAnsi="Times New Roman" w:cs="Times New Roman"/>
          <w:sz w:val="26"/>
          <w:szCs w:val="26"/>
          <w:lang w:val="en-US"/>
        </w:rPr>
        <w:t xml:space="preserve">a </w:t>
      </w:r>
      <w:r w:rsidR="00FE7B66" w:rsidRPr="002D3C40">
        <w:rPr>
          <w:rFonts w:ascii="Times New Roman" w:hAnsi="Times New Roman" w:cs="Times New Roman"/>
          <w:sz w:val="26"/>
          <w:szCs w:val="26"/>
          <w:lang w:val="en-US"/>
        </w:rPr>
        <w:t xml:space="preserve">citizen of the Republic of Poland </w:t>
      </w:r>
      <w:r w:rsidR="00FE7B66" w:rsidRPr="002D3C40">
        <w:rPr>
          <w:rFonts w:ascii="Times New Roman" w:eastAsia="Calibri" w:hAnsi="Times New Roman" w:cs="Times New Roman"/>
          <w:sz w:val="26"/>
          <w:szCs w:val="26"/>
          <w:lang w:val="en-GB"/>
        </w:rPr>
        <w:t xml:space="preserve">shall be entered in the register of voters upon </w:t>
      </w:r>
      <w:r>
        <w:rPr>
          <w:rFonts w:ascii="Times New Roman" w:eastAsia="Calibri" w:hAnsi="Times New Roman" w:cs="Times New Roman"/>
          <w:sz w:val="26"/>
          <w:szCs w:val="26"/>
          <w:lang w:val="en-GB"/>
        </w:rPr>
        <w:t>an</w:t>
      </w:r>
      <w:r w:rsidR="00FE7B66" w:rsidRPr="002D3C40">
        <w:rPr>
          <w:rFonts w:ascii="Times New Roman" w:eastAsia="Calibri" w:hAnsi="Times New Roman" w:cs="Times New Roman"/>
          <w:sz w:val="26"/>
          <w:szCs w:val="26"/>
          <w:lang w:val="en-GB"/>
        </w:rPr>
        <w:t xml:space="preserve"> application</w:t>
      </w:r>
      <w:r w:rsidR="00FE7B66" w:rsidRPr="002D3C40">
        <w:rPr>
          <w:rFonts w:ascii="Times New Roman" w:hAnsi="Times New Roman" w:cs="Times New Roman"/>
          <w:sz w:val="26"/>
          <w:szCs w:val="26"/>
          <w:lang w:val="en-GB"/>
        </w:rPr>
        <w:t xml:space="preserve"> to the relevant commune office with regard to his/her permanent place of residence.</w:t>
      </w:r>
    </w:p>
    <w:p w:rsidR="00386A56" w:rsidRDefault="00386A56" w:rsidP="00386A56">
      <w:pPr>
        <w:pStyle w:val="Akapitzlist"/>
        <w:numPr>
          <w:ilvl w:val="0"/>
          <w:numId w:val="3"/>
        </w:numPr>
        <w:spacing w:line="360" w:lineRule="auto"/>
        <w:ind w:left="1134" w:hanging="425"/>
        <w:jc w:val="both"/>
        <w:rPr>
          <w:rFonts w:ascii="Times New Roman" w:hAnsi="Times New Roman" w:cs="Times New Roman"/>
          <w:sz w:val="26"/>
          <w:szCs w:val="26"/>
          <w:lang w:val="en-GB"/>
        </w:rPr>
      </w:pPr>
      <w:r w:rsidRPr="00803468">
        <w:rPr>
          <w:rFonts w:ascii="Times New Roman" w:hAnsi="Times New Roman" w:cs="Times New Roman"/>
          <w:sz w:val="26"/>
          <w:szCs w:val="26"/>
          <w:lang w:val="en-US"/>
        </w:rPr>
        <w:t xml:space="preserve">Applications for registration in a register of voters </w:t>
      </w:r>
      <w:r w:rsidRPr="00803468">
        <w:rPr>
          <w:rFonts w:ascii="Times New Roman" w:hAnsi="Times New Roman" w:cs="Times New Roman"/>
          <w:sz w:val="26"/>
          <w:szCs w:val="26"/>
          <w:lang w:val="en-GB"/>
        </w:rPr>
        <w:t xml:space="preserve">shall be filed </w:t>
      </w:r>
      <w:r w:rsidRPr="00803468">
        <w:rPr>
          <w:rFonts w:ascii="Times New Roman" w:eastAsia="Calibri" w:hAnsi="Times New Roman" w:cs="Times New Roman"/>
          <w:sz w:val="26"/>
          <w:szCs w:val="26"/>
          <w:lang w:val="en-GB"/>
        </w:rPr>
        <w:t xml:space="preserve">no later, </w:t>
      </w:r>
      <w:r w:rsidRPr="002B3706">
        <w:rPr>
          <w:rFonts w:ascii="Times New Roman" w:eastAsia="Calibri" w:hAnsi="Times New Roman" w:cs="Times New Roman"/>
          <w:b/>
          <w:sz w:val="26"/>
          <w:szCs w:val="26"/>
          <w:lang w:val="en-GB"/>
        </w:rPr>
        <w:t>than 30 days</w:t>
      </w:r>
      <w:r w:rsidRPr="00803468">
        <w:rPr>
          <w:rFonts w:ascii="Times New Roman" w:eastAsia="Calibri" w:hAnsi="Times New Roman" w:cs="Times New Roman"/>
          <w:sz w:val="26"/>
          <w:szCs w:val="26"/>
          <w:lang w:val="en-GB"/>
        </w:rPr>
        <w:t xml:space="preserve"> after the date of the order on elections</w:t>
      </w:r>
      <w:r w:rsidRPr="00803468">
        <w:rPr>
          <w:rFonts w:ascii="Times New Roman" w:hAnsi="Times New Roman" w:cs="Times New Roman"/>
          <w:sz w:val="26"/>
          <w:szCs w:val="26"/>
          <w:lang w:val="en-GB"/>
        </w:rPr>
        <w:t xml:space="preserve"> by the </w:t>
      </w:r>
      <w:r w:rsidR="00FE7B66">
        <w:rPr>
          <w:rFonts w:ascii="Times New Roman" w:hAnsi="Times New Roman" w:cs="Times New Roman"/>
          <w:sz w:val="26"/>
          <w:szCs w:val="26"/>
          <w:lang w:val="en-GB"/>
        </w:rPr>
        <w:t>Chairman of the Council of Ministers.</w:t>
      </w:r>
      <w:r w:rsidRPr="00803468">
        <w:rPr>
          <w:rFonts w:ascii="Times New Roman" w:hAnsi="Times New Roman" w:cs="Times New Roman"/>
          <w:sz w:val="26"/>
          <w:szCs w:val="26"/>
          <w:lang w:val="en-GB"/>
        </w:rPr>
        <w:t>.</w:t>
      </w:r>
    </w:p>
    <w:p w:rsidR="00386A56" w:rsidRPr="00803468" w:rsidRDefault="00386A56" w:rsidP="00386A56">
      <w:pPr>
        <w:pStyle w:val="Akapitzlist"/>
        <w:numPr>
          <w:ilvl w:val="0"/>
          <w:numId w:val="3"/>
        </w:numPr>
        <w:spacing w:line="360" w:lineRule="auto"/>
        <w:ind w:left="1134" w:hanging="425"/>
        <w:jc w:val="both"/>
        <w:rPr>
          <w:rFonts w:ascii="Times New Roman" w:hAnsi="Times New Roman" w:cs="Times New Roman"/>
          <w:sz w:val="26"/>
          <w:szCs w:val="26"/>
          <w:lang w:val="en-GB"/>
        </w:rPr>
      </w:pPr>
      <w:r w:rsidRPr="00803468">
        <w:rPr>
          <w:rFonts w:ascii="Times New Roman" w:hAnsi="Times New Roman" w:cs="Times New Roman"/>
          <w:sz w:val="26"/>
          <w:szCs w:val="26"/>
          <w:lang w:val="en-GB"/>
        </w:rPr>
        <w:t xml:space="preserve">The application shall comprise of </w:t>
      </w:r>
      <w:r w:rsidRPr="00803468">
        <w:rPr>
          <w:rFonts w:ascii="Times New Roman" w:eastAsia="Calibri" w:hAnsi="Times New Roman" w:cs="Times New Roman"/>
          <w:sz w:val="26"/>
          <w:szCs w:val="26"/>
          <w:lang w:val="en-GB"/>
        </w:rPr>
        <w:t>the surname and forenames, father’s name, date of birth, citizenship of Member-State of the European Union, number of passport</w:t>
      </w:r>
      <w:r w:rsidRPr="00803468">
        <w:rPr>
          <w:rFonts w:ascii="Times New Roman" w:hAnsi="Times New Roman" w:cs="Times New Roman"/>
          <w:sz w:val="26"/>
          <w:szCs w:val="26"/>
          <w:lang w:val="en-GB"/>
        </w:rPr>
        <w:t xml:space="preserve"> or other identity document,</w:t>
      </w:r>
      <w:r w:rsidRPr="00803468">
        <w:rPr>
          <w:rFonts w:ascii="Times New Roman" w:eastAsia="Calibri" w:hAnsi="Times New Roman" w:cs="Times New Roman"/>
          <w:sz w:val="26"/>
          <w:szCs w:val="26"/>
          <w:lang w:val="en-GB"/>
        </w:rPr>
        <w:t xml:space="preserve"> the address of the voter</w:t>
      </w:r>
      <w:r w:rsidRPr="00803468">
        <w:rPr>
          <w:rFonts w:ascii="Times New Roman" w:hAnsi="Times New Roman" w:cs="Times New Roman"/>
          <w:sz w:val="26"/>
          <w:szCs w:val="26"/>
          <w:lang w:val="en-GB"/>
        </w:rPr>
        <w:t>, and the place of permanent residence.</w:t>
      </w:r>
    </w:p>
    <w:p w:rsidR="00386A56" w:rsidRDefault="00386A56" w:rsidP="00386A56">
      <w:pPr>
        <w:pStyle w:val="Akapitzlist"/>
        <w:numPr>
          <w:ilvl w:val="0"/>
          <w:numId w:val="3"/>
        </w:numPr>
        <w:spacing w:line="360" w:lineRule="auto"/>
        <w:ind w:left="1134" w:hanging="425"/>
        <w:jc w:val="both"/>
        <w:rPr>
          <w:rFonts w:ascii="Times New Roman" w:hAnsi="Times New Roman" w:cs="Times New Roman"/>
          <w:sz w:val="26"/>
          <w:szCs w:val="26"/>
          <w:lang w:val="en-GB"/>
        </w:rPr>
      </w:pPr>
      <w:r w:rsidRPr="002D3C40">
        <w:rPr>
          <w:rFonts w:ascii="Times New Roman" w:hAnsi="Times New Roman" w:cs="Times New Roman"/>
          <w:sz w:val="26"/>
          <w:szCs w:val="26"/>
          <w:lang w:val="en-GB"/>
        </w:rPr>
        <w:t>To t</w:t>
      </w:r>
      <w:r>
        <w:rPr>
          <w:rFonts w:ascii="Times New Roman" w:hAnsi="Times New Roman" w:cs="Times New Roman"/>
          <w:sz w:val="26"/>
          <w:szCs w:val="26"/>
          <w:lang w:val="en-GB"/>
        </w:rPr>
        <w:t xml:space="preserve">he application shall be amended: </w:t>
      </w:r>
    </w:p>
    <w:p w:rsidR="00386A56" w:rsidRDefault="00386A56" w:rsidP="00386A56">
      <w:pPr>
        <w:pStyle w:val="Akapitzlist"/>
        <w:numPr>
          <w:ilvl w:val="0"/>
          <w:numId w:val="4"/>
        </w:numPr>
        <w:spacing w:line="360" w:lineRule="auto"/>
        <w:ind w:left="1418" w:hanging="284"/>
        <w:jc w:val="both"/>
        <w:rPr>
          <w:rFonts w:ascii="Times New Roman" w:hAnsi="Times New Roman" w:cs="Times New Roman"/>
          <w:sz w:val="26"/>
          <w:szCs w:val="26"/>
          <w:lang w:val="en-GB"/>
        </w:rPr>
      </w:pPr>
      <w:r w:rsidRPr="002D3C40">
        <w:rPr>
          <w:rFonts w:ascii="Times New Roman" w:hAnsi="Times New Roman" w:cs="Times New Roman"/>
          <w:sz w:val="26"/>
          <w:szCs w:val="26"/>
          <w:lang w:val="en-GB"/>
        </w:rPr>
        <w:t>a xerox copy of a valid identi</w:t>
      </w:r>
      <w:r>
        <w:rPr>
          <w:rFonts w:ascii="Times New Roman" w:hAnsi="Times New Roman" w:cs="Times New Roman"/>
          <w:sz w:val="26"/>
          <w:szCs w:val="26"/>
          <w:lang w:val="en-GB"/>
        </w:rPr>
        <w:t xml:space="preserve">ty document of the applicant </w:t>
      </w:r>
    </w:p>
    <w:p w:rsidR="00386A56" w:rsidRPr="00A017DF" w:rsidRDefault="00386A56" w:rsidP="00386A56">
      <w:pPr>
        <w:pStyle w:val="Akapitzlist"/>
        <w:numPr>
          <w:ilvl w:val="0"/>
          <w:numId w:val="4"/>
        </w:numPr>
        <w:spacing w:line="360" w:lineRule="auto"/>
        <w:ind w:left="1418" w:hanging="284"/>
        <w:jc w:val="both"/>
        <w:rPr>
          <w:rFonts w:ascii="Times New Roman" w:hAnsi="Times New Roman" w:cs="Times New Roman"/>
          <w:sz w:val="26"/>
          <w:szCs w:val="26"/>
          <w:lang w:val="en-GB"/>
        </w:rPr>
      </w:pPr>
      <w:r w:rsidRPr="002D3C40">
        <w:rPr>
          <w:rFonts w:ascii="Times New Roman" w:hAnsi="Times New Roman" w:cs="Times New Roman"/>
          <w:sz w:val="26"/>
          <w:szCs w:val="26"/>
          <w:lang w:val="en-GB"/>
        </w:rPr>
        <w:t>a written declaration, in which the applicant has to state:</w:t>
      </w:r>
    </w:p>
    <w:p w:rsidR="00386A56" w:rsidRDefault="00386A56" w:rsidP="00386A56">
      <w:pPr>
        <w:pStyle w:val="Akapitzlist"/>
        <w:numPr>
          <w:ilvl w:val="0"/>
          <w:numId w:val="5"/>
        </w:numPr>
        <w:spacing w:line="360" w:lineRule="auto"/>
        <w:jc w:val="both"/>
        <w:rPr>
          <w:rFonts w:ascii="Times New Roman" w:hAnsi="Times New Roman" w:cs="Times New Roman"/>
          <w:sz w:val="26"/>
          <w:szCs w:val="26"/>
          <w:lang w:val="en-GB"/>
        </w:rPr>
      </w:pPr>
      <w:r w:rsidRPr="002D3C40">
        <w:rPr>
          <w:rFonts w:ascii="Times New Roman" w:hAnsi="Times New Roman" w:cs="Times New Roman"/>
          <w:sz w:val="26"/>
          <w:szCs w:val="26"/>
          <w:lang w:val="en-GB"/>
        </w:rPr>
        <w:t>his/her citizenship and the address of permanent residence on the territory of the Republic of Poland</w:t>
      </w:r>
      <w:r>
        <w:rPr>
          <w:rFonts w:ascii="Times New Roman" w:hAnsi="Times New Roman" w:cs="Times New Roman"/>
          <w:sz w:val="26"/>
          <w:szCs w:val="26"/>
          <w:lang w:val="en-GB"/>
        </w:rPr>
        <w:t>;</w:t>
      </w:r>
    </w:p>
    <w:p w:rsidR="00386A56" w:rsidRDefault="00386A56" w:rsidP="00386A56">
      <w:pPr>
        <w:pStyle w:val="Akapitzlist"/>
        <w:numPr>
          <w:ilvl w:val="0"/>
          <w:numId w:val="5"/>
        </w:numPr>
        <w:spacing w:line="360" w:lineRule="auto"/>
        <w:jc w:val="both"/>
        <w:rPr>
          <w:rFonts w:ascii="Times New Roman" w:hAnsi="Times New Roman" w:cs="Times New Roman"/>
          <w:sz w:val="26"/>
          <w:szCs w:val="26"/>
          <w:lang w:val="en-GB"/>
        </w:rPr>
      </w:pPr>
      <w:r w:rsidRPr="00A017DF">
        <w:rPr>
          <w:rFonts w:ascii="Times New Roman" w:hAnsi="Times New Roman" w:cs="Times New Roman"/>
          <w:sz w:val="26"/>
          <w:szCs w:val="26"/>
          <w:lang w:val="en-GB"/>
        </w:rPr>
        <w:t>the name of a electoral constituency or locality in a home Member State where he/she is inserted in the register of voters;</w:t>
      </w:r>
    </w:p>
    <w:p w:rsidR="00386A56" w:rsidRDefault="00386A56" w:rsidP="00386A56">
      <w:pPr>
        <w:pStyle w:val="Akapitzlist"/>
        <w:numPr>
          <w:ilvl w:val="0"/>
          <w:numId w:val="5"/>
        </w:numPr>
        <w:spacing w:line="360" w:lineRule="auto"/>
        <w:jc w:val="both"/>
        <w:rPr>
          <w:rFonts w:ascii="Times New Roman" w:hAnsi="Times New Roman" w:cs="Times New Roman"/>
          <w:sz w:val="26"/>
          <w:szCs w:val="26"/>
          <w:lang w:val="en-GB"/>
        </w:rPr>
      </w:pPr>
      <w:r w:rsidRPr="00A017DF">
        <w:rPr>
          <w:rFonts w:ascii="Times New Roman" w:hAnsi="Times New Roman" w:cs="Times New Roman"/>
          <w:sz w:val="26"/>
          <w:szCs w:val="26"/>
          <w:lang w:val="en-GB"/>
        </w:rPr>
        <w:t>a declaration, stating that he/she intends to exercise his/her right to vote on the territory of the Republic of Poland only;</w:t>
      </w:r>
    </w:p>
    <w:p w:rsidR="00386A56" w:rsidRDefault="00386A56" w:rsidP="00386A56">
      <w:pPr>
        <w:pStyle w:val="Akapitzlist"/>
        <w:numPr>
          <w:ilvl w:val="0"/>
          <w:numId w:val="5"/>
        </w:numPr>
        <w:spacing w:line="360" w:lineRule="auto"/>
        <w:jc w:val="both"/>
        <w:rPr>
          <w:rFonts w:ascii="Times New Roman" w:hAnsi="Times New Roman" w:cs="Times New Roman"/>
          <w:sz w:val="26"/>
          <w:szCs w:val="26"/>
          <w:lang w:val="en-GB"/>
        </w:rPr>
      </w:pPr>
      <w:r w:rsidRPr="00A017DF">
        <w:rPr>
          <w:rFonts w:ascii="Times New Roman" w:hAnsi="Times New Roman" w:cs="Times New Roman"/>
          <w:sz w:val="26"/>
          <w:szCs w:val="26"/>
          <w:lang w:val="en-GB"/>
        </w:rPr>
        <w:t>a declaration, that in a home Member State he/she has not been de</w:t>
      </w:r>
      <w:r>
        <w:rPr>
          <w:rFonts w:ascii="Times New Roman" w:hAnsi="Times New Roman" w:cs="Times New Roman"/>
          <w:sz w:val="26"/>
          <w:szCs w:val="26"/>
          <w:lang w:val="en-GB"/>
        </w:rPr>
        <w:t>prived of his/her voting rights;</w:t>
      </w:r>
    </w:p>
    <w:p w:rsidR="00386A56" w:rsidRPr="00A017DF" w:rsidRDefault="00386A56" w:rsidP="00386A56">
      <w:pPr>
        <w:pStyle w:val="Akapitzlist"/>
        <w:numPr>
          <w:ilvl w:val="0"/>
          <w:numId w:val="5"/>
        </w:numPr>
        <w:spacing w:line="360" w:lineRule="auto"/>
        <w:jc w:val="both"/>
        <w:rPr>
          <w:rFonts w:ascii="Times New Roman" w:hAnsi="Times New Roman" w:cs="Times New Roman"/>
          <w:sz w:val="26"/>
          <w:szCs w:val="26"/>
          <w:lang w:val="en-GB"/>
        </w:rPr>
      </w:pPr>
      <w:r w:rsidRPr="00A017DF">
        <w:rPr>
          <w:rFonts w:ascii="Times New Roman" w:hAnsi="Times New Roman" w:cs="Times New Roman"/>
          <w:sz w:val="26"/>
          <w:szCs w:val="26"/>
          <w:lang w:val="en-GB"/>
        </w:rPr>
        <w:t>Number and date of issue a certification of registered stay of citizen of European Union and the name of the authority, which issued the certification. If a citizen of European Union, who is not a polish citizen, does not have the citizen of European Union’s certification on registered stay, but has another valid document authenticating, in accordance with the law, residence on the territory of the Republic of Poland, then gives the name of the document and the number and the date of issue and the name of the authority, which issued the document.</w:t>
      </w:r>
    </w:p>
    <w:p w:rsidR="00386A56" w:rsidRDefault="00386A56" w:rsidP="00386A56">
      <w:pPr>
        <w:pStyle w:val="Akapitzlist"/>
        <w:spacing w:line="360" w:lineRule="auto"/>
        <w:ind w:left="709"/>
        <w:jc w:val="both"/>
        <w:rPr>
          <w:rFonts w:ascii="Times New Roman" w:hAnsi="Times New Roman" w:cs="Times New Roman"/>
          <w:sz w:val="26"/>
          <w:szCs w:val="26"/>
          <w:lang w:val="en-GB"/>
        </w:rPr>
      </w:pPr>
      <w:r>
        <w:rPr>
          <w:rFonts w:ascii="Times New Roman" w:hAnsi="Times New Roman" w:cs="Times New Roman"/>
          <w:sz w:val="26"/>
          <w:szCs w:val="26"/>
          <w:lang w:val="en-GB"/>
        </w:rPr>
        <w:t>Documents required from citizens of the European Union which are prepared in Polish language shall be submitted together with translation into Polish language.</w:t>
      </w:r>
    </w:p>
    <w:p w:rsidR="00386A56" w:rsidRPr="00803468" w:rsidRDefault="00386A56" w:rsidP="00386A56">
      <w:pPr>
        <w:pStyle w:val="Akapitzlist"/>
        <w:numPr>
          <w:ilvl w:val="0"/>
          <w:numId w:val="1"/>
        </w:numPr>
        <w:spacing w:line="360" w:lineRule="auto"/>
        <w:jc w:val="both"/>
        <w:rPr>
          <w:rFonts w:ascii="Times New Roman" w:hAnsi="Times New Roman" w:cs="Times New Roman"/>
          <w:sz w:val="26"/>
          <w:szCs w:val="26"/>
          <w:lang w:val="en-GB"/>
        </w:rPr>
      </w:pPr>
      <w:r w:rsidRPr="00803468">
        <w:rPr>
          <w:rFonts w:ascii="Times New Roman" w:hAnsi="Times New Roman" w:cs="Times New Roman"/>
          <w:sz w:val="26"/>
          <w:szCs w:val="26"/>
          <w:lang w:val="en-GB"/>
        </w:rPr>
        <w:lastRenderedPageBreak/>
        <w:t>Specimen</w:t>
      </w:r>
      <w:r>
        <w:rPr>
          <w:rFonts w:ascii="Times New Roman" w:hAnsi="Times New Roman" w:cs="Times New Roman"/>
          <w:sz w:val="26"/>
          <w:szCs w:val="26"/>
          <w:lang w:val="en-GB"/>
        </w:rPr>
        <w:t>s</w:t>
      </w:r>
      <w:r w:rsidRPr="00803468">
        <w:rPr>
          <w:rFonts w:ascii="Times New Roman" w:hAnsi="Times New Roman" w:cs="Times New Roman"/>
          <w:sz w:val="26"/>
          <w:szCs w:val="26"/>
          <w:lang w:val="en-GB"/>
        </w:rPr>
        <w:t xml:space="preserve"> of the application for registration in a register of voters </w:t>
      </w:r>
      <w:r>
        <w:rPr>
          <w:rFonts w:ascii="Times New Roman" w:hAnsi="Times New Roman" w:cs="Times New Roman"/>
          <w:sz w:val="26"/>
          <w:szCs w:val="26"/>
          <w:lang w:val="en-GB"/>
        </w:rPr>
        <w:t xml:space="preserve">are available in commune office and on the website of the National Electoral Office </w:t>
      </w:r>
      <w:hyperlink r:id="rId10" w:history="1">
        <w:r w:rsidRPr="00904E27">
          <w:rPr>
            <w:rStyle w:val="Hipercze"/>
            <w:rFonts w:ascii="Times New Roman" w:hAnsi="Times New Roman" w:cs="Times New Roman"/>
            <w:sz w:val="26"/>
            <w:szCs w:val="26"/>
            <w:lang w:val="en-GB"/>
          </w:rPr>
          <w:t>www.pkw.gov.pl</w:t>
        </w:r>
      </w:hyperlink>
      <w:r>
        <w:rPr>
          <w:rFonts w:ascii="Times New Roman" w:hAnsi="Times New Roman" w:cs="Times New Roman"/>
          <w:sz w:val="26"/>
          <w:szCs w:val="26"/>
          <w:lang w:val="en-GB"/>
        </w:rPr>
        <w:t xml:space="preserve">. </w:t>
      </w:r>
    </w:p>
    <w:p w:rsidR="00386A56" w:rsidRDefault="00386A56" w:rsidP="00386A56">
      <w:pPr>
        <w:pStyle w:val="Akapitzlist"/>
        <w:jc w:val="both"/>
        <w:rPr>
          <w:rFonts w:ascii="Times New Roman" w:hAnsi="Times New Roman" w:cs="Times New Roman"/>
          <w:sz w:val="26"/>
          <w:szCs w:val="26"/>
          <w:lang w:val="en-GB"/>
        </w:rPr>
      </w:pPr>
    </w:p>
    <w:p w:rsidR="00386A56" w:rsidRDefault="00386A56" w:rsidP="00386A56">
      <w:pPr>
        <w:pStyle w:val="Akapitzlist"/>
        <w:jc w:val="both"/>
        <w:rPr>
          <w:rFonts w:ascii="Times New Roman" w:hAnsi="Times New Roman" w:cs="Times New Roman"/>
          <w:sz w:val="26"/>
          <w:szCs w:val="26"/>
          <w:lang w:val="en-GB"/>
        </w:rPr>
      </w:pPr>
    </w:p>
    <w:p w:rsidR="00386A56" w:rsidRDefault="00386A56" w:rsidP="00386A56">
      <w:pPr>
        <w:pStyle w:val="Akapitzlist"/>
        <w:jc w:val="both"/>
        <w:rPr>
          <w:rFonts w:ascii="Times New Roman" w:hAnsi="Times New Roman" w:cs="Times New Roman"/>
          <w:sz w:val="26"/>
          <w:szCs w:val="26"/>
          <w:lang w:val="en-GB"/>
        </w:rPr>
      </w:pPr>
    </w:p>
    <w:p w:rsidR="00386A56" w:rsidRDefault="00386A56" w:rsidP="00386A56">
      <w:pPr>
        <w:pStyle w:val="Akapitzlist"/>
        <w:ind w:left="5812"/>
        <w:jc w:val="both"/>
        <w:rPr>
          <w:rFonts w:ascii="Times New Roman" w:hAnsi="Times New Roman" w:cs="Times New Roman"/>
          <w:sz w:val="26"/>
          <w:szCs w:val="26"/>
          <w:lang w:val="en-GB"/>
        </w:rPr>
      </w:pPr>
      <w:r>
        <w:rPr>
          <w:rFonts w:ascii="Times New Roman" w:hAnsi="Times New Roman" w:cs="Times New Roman"/>
          <w:sz w:val="26"/>
          <w:szCs w:val="26"/>
          <w:lang w:val="en-GB"/>
        </w:rPr>
        <w:t>Chairman</w:t>
      </w:r>
    </w:p>
    <w:p w:rsidR="00386A56" w:rsidRDefault="00386A56" w:rsidP="00386A56">
      <w:pPr>
        <w:pStyle w:val="Akapitzlist"/>
        <w:ind w:left="4536"/>
        <w:jc w:val="both"/>
        <w:rPr>
          <w:rFonts w:ascii="Times New Roman" w:hAnsi="Times New Roman" w:cs="Times New Roman"/>
          <w:sz w:val="26"/>
          <w:szCs w:val="26"/>
          <w:lang w:val="en-GB"/>
        </w:rPr>
      </w:pPr>
      <w:r>
        <w:rPr>
          <w:rFonts w:ascii="Times New Roman" w:hAnsi="Times New Roman" w:cs="Times New Roman"/>
          <w:sz w:val="26"/>
          <w:szCs w:val="26"/>
          <w:lang w:val="en-GB"/>
        </w:rPr>
        <w:t>of the National Electoral Commission</w:t>
      </w:r>
    </w:p>
    <w:p w:rsidR="00386A56" w:rsidRDefault="00386A56" w:rsidP="00386A56">
      <w:pPr>
        <w:pStyle w:val="Akapitzlist"/>
        <w:ind w:left="4536"/>
        <w:jc w:val="both"/>
        <w:rPr>
          <w:rFonts w:ascii="Times New Roman" w:hAnsi="Times New Roman" w:cs="Times New Roman"/>
          <w:sz w:val="26"/>
          <w:szCs w:val="26"/>
          <w:lang w:val="en-GB"/>
        </w:rPr>
      </w:pPr>
    </w:p>
    <w:p w:rsidR="00386A56" w:rsidRPr="002D3C40" w:rsidRDefault="006626A4" w:rsidP="00386A56">
      <w:pPr>
        <w:pStyle w:val="Akapitzlist"/>
        <w:ind w:left="5245"/>
        <w:jc w:val="both"/>
        <w:rPr>
          <w:rFonts w:ascii="Times New Roman" w:hAnsi="Times New Roman" w:cs="Times New Roman"/>
          <w:sz w:val="26"/>
          <w:szCs w:val="26"/>
          <w:lang w:val="en-GB"/>
        </w:rPr>
      </w:pPr>
      <w:r>
        <w:rPr>
          <w:rFonts w:ascii="Times New Roman" w:hAnsi="Times New Roman" w:cs="Times New Roman"/>
          <w:sz w:val="26"/>
          <w:szCs w:val="26"/>
          <w:lang w:val="en-GB"/>
        </w:rPr>
        <w:t>Stefan J. Jaworski</w:t>
      </w:r>
    </w:p>
    <w:p w:rsidR="00102ABD" w:rsidRDefault="00102ABD"/>
    <w:sectPr w:rsidR="00102ABD" w:rsidSect="003D42B6">
      <w:type w:val="continuous"/>
      <w:pgSz w:w="11907" w:h="16840" w:code="9"/>
      <w:pgMar w:top="35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00" w:rsidRDefault="005A4900" w:rsidP="00652C4B">
      <w:r>
        <w:separator/>
      </w:r>
    </w:p>
  </w:endnote>
  <w:endnote w:type="continuationSeparator" w:id="0">
    <w:p w:rsidR="005A4900" w:rsidRDefault="005A4900" w:rsidP="00652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00" w:rsidRDefault="005A4900" w:rsidP="00652C4B">
      <w:r>
        <w:separator/>
      </w:r>
    </w:p>
  </w:footnote>
  <w:footnote w:type="continuationSeparator" w:id="0">
    <w:p w:rsidR="005A4900" w:rsidRDefault="005A4900" w:rsidP="00652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B6" w:rsidRDefault="003E4CAD">
    <w:pPr>
      <w:pStyle w:val="Nagwek"/>
      <w:framePr w:wrap="around" w:vAnchor="text" w:hAnchor="margin" w:xAlign="center" w:y="1"/>
      <w:rPr>
        <w:rStyle w:val="Numerstrony"/>
      </w:rPr>
    </w:pPr>
    <w:r>
      <w:rPr>
        <w:rStyle w:val="Numerstrony"/>
      </w:rPr>
      <w:fldChar w:fldCharType="begin"/>
    </w:r>
    <w:r w:rsidR="003D42B6">
      <w:rPr>
        <w:rStyle w:val="Numerstrony"/>
      </w:rPr>
      <w:instrText xml:space="preserve">PAGE  </w:instrText>
    </w:r>
    <w:r>
      <w:rPr>
        <w:rStyle w:val="Numerstrony"/>
      </w:rPr>
      <w:fldChar w:fldCharType="separate"/>
    </w:r>
    <w:r w:rsidR="003D42B6">
      <w:rPr>
        <w:rStyle w:val="Numerstrony"/>
      </w:rPr>
      <w:t>1</w:t>
    </w:r>
    <w:r>
      <w:rPr>
        <w:rStyle w:val="Numerstrony"/>
      </w:rPr>
      <w:fldChar w:fldCharType="end"/>
    </w:r>
  </w:p>
  <w:p w:rsidR="003D42B6" w:rsidRDefault="003D42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2B6" w:rsidRDefault="003D42B6">
    <w:pPr>
      <w:pStyle w:val="Nagwek"/>
      <w:framePr w:wrap="around" w:vAnchor="text" w:hAnchor="margin" w:xAlign="center" w:y="1"/>
      <w:spacing w:before="120" w:after="120"/>
      <w:rPr>
        <w:rStyle w:val="Numerstrony"/>
      </w:rPr>
    </w:pPr>
    <w:r>
      <w:rPr>
        <w:rStyle w:val="Numerstrony"/>
      </w:rPr>
      <w:t xml:space="preserve">- </w:t>
    </w:r>
    <w:r w:rsidR="003E4CAD">
      <w:rPr>
        <w:rStyle w:val="Numerstrony"/>
      </w:rPr>
      <w:fldChar w:fldCharType="begin"/>
    </w:r>
    <w:r>
      <w:rPr>
        <w:rStyle w:val="Numerstrony"/>
      </w:rPr>
      <w:instrText xml:space="preserve">PAGE  </w:instrText>
    </w:r>
    <w:r w:rsidR="003E4CAD">
      <w:rPr>
        <w:rStyle w:val="Numerstrony"/>
      </w:rPr>
      <w:fldChar w:fldCharType="separate"/>
    </w:r>
    <w:r w:rsidR="00A7649C">
      <w:rPr>
        <w:rStyle w:val="Numerstrony"/>
        <w:noProof/>
      </w:rPr>
      <w:t>3</w:t>
    </w:r>
    <w:r w:rsidR="003E4CAD">
      <w:rPr>
        <w:rStyle w:val="Numerstrony"/>
      </w:rPr>
      <w:fldChar w:fldCharType="end"/>
    </w:r>
    <w:r>
      <w:rPr>
        <w:rStyle w:val="Numerstrony"/>
      </w:rPr>
      <w:t xml:space="preserve"> -</w:t>
    </w:r>
  </w:p>
  <w:p w:rsidR="003D42B6" w:rsidRDefault="003D42B6">
    <w:pPr>
      <w:pStyle w:val="Nagwek"/>
      <w:spacing w:before="120"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57CA"/>
    <w:multiLevelType w:val="hybridMultilevel"/>
    <w:tmpl w:val="2C96C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D32F2F"/>
    <w:multiLevelType w:val="hybridMultilevel"/>
    <w:tmpl w:val="B43630AA"/>
    <w:lvl w:ilvl="0" w:tplc="04150003">
      <w:start w:val="1"/>
      <w:numFmt w:val="bullet"/>
      <w:lvlText w:val="o"/>
      <w:lvlJc w:val="left"/>
      <w:pPr>
        <w:ind w:left="2138" w:hanging="360"/>
      </w:pPr>
      <w:rPr>
        <w:rFonts w:ascii="Courier New" w:hAnsi="Courier New" w:cs="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nsid w:val="395819B7"/>
    <w:multiLevelType w:val="hybridMultilevel"/>
    <w:tmpl w:val="88AEE8E4"/>
    <w:lvl w:ilvl="0" w:tplc="04150005">
      <w:start w:val="1"/>
      <w:numFmt w:val="bullet"/>
      <w:lvlText w:val=""/>
      <w:lvlJc w:val="left"/>
      <w:pPr>
        <w:ind w:left="1511" w:hanging="360"/>
      </w:pPr>
      <w:rPr>
        <w:rFonts w:ascii="Wingdings" w:hAnsi="Wingdings" w:hint="default"/>
      </w:rPr>
    </w:lvl>
    <w:lvl w:ilvl="1" w:tplc="04150003" w:tentative="1">
      <w:start w:val="1"/>
      <w:numFmt w:val="bullet"/>
      <w:lvlText w:val="o"/>
      <w:lvlJc w:val="left"/>
      <w:pPr>
        <w:ind w:left="2231" w:hanging="360"/>
      </w:pPr>
      <w:rPr>
        <w:rFonts w:ascii="Courier New" w:hAnsi="Courier New" w:cs="Courier New" w:hint="default"/>
      </w:rPr>
    </w:lvl>
    <w:lvl w:ilvl="2" w:tplc="04150005" w:tentative="1">
      <w:start w:val="1"/>
      <w:numFmt w:val="bullet"/>
      <w:lvlText w:val=""/>
      <w:lvlJc w:val="left"/>
      <w:pPr>
        <w:ind w:left="2951" w:hanging="360"/>
      </w:pPr>
      <w:rPr>
        <w:rFonts w:ascii="Wingdings" w:hAnsi="Wingdings" w:hint="default"/>
      </w:rPr>
    </w:lvl>
    <w:lvl w:ilvl="3" w:tplc="04150001" w:tentative="1">
      <w:start w:val="1"/>
      <w:numFmt w:val="bullet"/>
      <w:lvlText w:val=""/>
      <w:lvlJc w:val="left"/>
      <w:pPr>
        <w:ind w:left="3671" w:hanging="360"/>
      </w:pPr>
      <w:rPr>
        <w:rFonts w:ascii="Symbol" w:hAnsi="Symbol" w:hint="default"/>
      </w:rPr>
    </w:lvl>
    <w:lvl w:ilvl="4" w:tplc="04150003" w:tentative="1">
      <w:start w:val="1"/>
      <w:numFmt w:val="bullet"/>
      <w:lvlText w:val="o"/>
      <w:lvlJc w:val="left"/>
      <w:pPr>
        <w:ind w:left="4391" w:hanging="360"/>
      </w:pPr>
      <w:rPr>
        <w:rFonts w:ascii="Courier New" w:hAnsi="Courier New" w:cs="Courier New" w:hint="default"/>
      </w:rPr>
    </w:lvl>
    <w:lvl w:ilvl="5" w:tplc="04150005" w:tentative="1">
      <w:start w:val="1"/>
      <w:numFmt w:val="bullet"/>
      <w:lvlText w:val=""/>
      <w:lvlJc w:val="left"/>
      <w:pPr>
        <w:ind w:left="5111" w:hanging="360"/>
      </w:pPr>
      <w:rPr>
        <w:rFonts w:ascii="Wingdings" w:hAnsi="Wingdings" w:hint="default"/>
      </w:rPr>
    </w:lvl>
    <w:lvl w:ilvl="6" w:tplc="04150001" w:tentative="1">
      <w:start w:val="1"/>
      <w:numFmt w:val="bullet"/>
      <w:lvlText w:val=""/>
      <w:lvlJc w:val="left"/>
      <w:pPr>
        <w:ind w:left="5831" w:hanging="360"/>
      </w:pPr>
      <w:rPr>
        <w:rFonts w:ascii="Symbol" w:hAnsi="Symbol" w:hint="default"/>
      </w:rPr>
    </w:lvl>
    <w:lvl w:ilvl="7" w:tplc="04150003" w:tentative="1">
      <w:start w:val="1"/>
      <w:numFmt w:val="bullet"/>
      <w:lvlText w:val="o"/>
      <w:lvlJc w:val="left"/>
      <w:pPr>
        <w:ind w:left="6551" w:hanging="360"/>
      </w:pPr>
      <w:rPr>
        <w:rFonts w:ascii="Courier New" w:hAnsi="Courier New" w:cs="Courier New" w:hint="default"/>
      </w:rPr>
    </w:lvl>
    <w:lvl w:ilvl="8" w:tplc="04150005" w:tentative="1">
      <w:start w:val="1"/>
      <w:numFmt w:val="bullet"/>
      <w:lvlText w:val=""/>
      <w:lvlJc w:val="left"/>
      <w:pPr>
        <w:ind w:left="7271" w:hanging="360"/>
      </w:pPr>
      <w:rPr>
        <w:rFonts w:ascii="Wingdings" w:hAnsi="Wingdings" w:hint="default"/>
      </w:rPr>
    </w:lvl>
  </w:abstractNum>
  <w:abstractNum w:abstractNumId="3">
    <w:nsid w:val="54783BB2"/>
    <w:multiLevelType w:val="hybridMultilevel"/>
    <w:tmpl w:val="E60042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09924A9"/>
    <w:multiLevelType w:val="hybridMultilevel"/>
    <w:tmpl w:val="22C8A15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08"/>
  <w:hyphenationZone w:val="425"/>
  <w:characterSpacingControl w:val="doNotCompress"/>
  <w:footnotePr>
    <w:footnote w:id="-1"/>
    <w:footnote w:id="0"/>
  </w:footnotePr>
  <w:endnotePr>
    <w:endnote w:id="-1"/>
    <w:endnote w:id="0"/>
  </w:endnotePr>
  <w:compat/>
  <w:rsids>
    <w:rsidRoot w:val="00386A56"/>
    <w:rsid w:val="00057AD3"/>
    <w:rsid w:val="00075500"/>
    <w:rsid w:val="00102ABD"/>
    <w:rsid w:val="001A3C7B"/>
    <w:rsid w:val="00386A56"/>
    <w:rsid w:val="003D42B6"/>
    <w:rsid w:val="003E4CAD"/>
    <w:rsid w:val="005A4900"/>
    <w:rsid w:val="00652C4B"/>
    <w:rsid w:val="006626A4"/>
    <w:rsid w:val="00A7649C"/>
    <w:rsid w:val="00CE3078"/>
    <w:rsid w:val="00E1240D"/>
    <w:rsid w:val="00F565FE"/>
    <w:rsid w:val="00FE7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A56"/>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86A56"/>
    <w:pPr>
      <w:tabs>
        <w:tab w:val="center" w:pos="4536"/>
        <w:tab w:val="right" w:pos="9072"/>
      </w:tabs>
    </w:pPr>
  </w:style>
  <w:style w:type="character" w:customStyle="1" w:styleId="NagwekZnak">
    <w:name w:val="Nagłówek Znak"/>
    <w:basedOn w:val="Domylnaczcionkaakapitu"/>
    <w:link w:val="Nagwek"/>
    <w:semiHidden/>
    <w:rsid w:val="00386A56"/>
    <w:rPr>
      <w:rFonts w:ascii="Times New Roman" w:eastAsia="Times New Roman" w:hAnsi="Times New Roman" w:cs="Times New Roman"/>
      <w:sz w:val="26"/>
      <w:szCs w:val="20"/>
      <w:lang w:eastAsia="pl-PL"/>
    </w:rPr>
  </w:style>
  <w:style w:type="character" w:styleId="Numerstrony">
    <w:name w:val="page number"/>
    <w:basedOn w:val="Domylnaczcionkaakapitu"/>
    <w:semiHidden/>
    <w:rsid w:val="00386A56"/>
  </w:style>
  <w:style w:type="paragraph" w:styleId="Akapitzlist">
    <w:name w:val="List Paragraph"/>
    <w:basedOn w:val="Normalny"/>
    <w:uiPriority w:val="34"/>
    <w:qFormat/>
    <w:rsid w:val="00386A5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386A56"/>
    <w:rPr>
      <w:color w:val="0000FF" w:themeColor="hyperlink"/>
      <w:u w:val="single"/>
    </w:rPr>
  </w:style>
  <w:style w:type="paragraph" w:styleId="Tekstdymka">
    <w:name w:val="Balloon Text"/>
    <w:basedOn w:val="Normalny"/>
    <w:link w:val="TekstdymkaZnak"/>
    <w:uiPriority w:val="99"/>
    <w:semiHidden/>
    <w:unhideWhenUsed/>
    <w:rsid w:val="00386A56"/>
    <w:rPr>
      <w:rFonts w:ascii="Tahoma" w:hAnsi="Tahoma" w:cs="Tahoma"/>
      <w:sz w:val="16"/>
      <w:szCs w:val="16"/>
    </w:rPr>
  </w:style>
  <w:style w:type="character" w:customStyle="1" w:styleId="TekstdymkaZnak">
    <w:name w:val="Tekst dymka Znak"/>
    <w:basedOn w:val="Domylnaczcionkaakapitu"/>
    <w:link w:val="Tekstdymka"/>
    <w:uiPriority w:val="99"/>
    <w:semiHidden/>
    <w:rsid w:val="00386A5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kw.gov.pl"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3436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dortul</dc:creator>
  <cp:lastModifiedBy>eradkiewicz</cp:lastModifiedBy>
  <cp:revision>2</cp:revision>
  <cp:lastPrinted>2010-09-20T13:38:00Z</cp:lastPrinted>
  <dcterms:created xsi:type="dcterms:W3CDTF">2010-09-30T11:58:00Z</dcterms:created>
  <dcterms:modified xsi:type="dcterms:W3CDTF">2010-09-30T11:58:00Z</dcterms:modified>
</cp:coreProperties>
</file>